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Pr="00C466F9" w:rsidRDefault="00CC2929" w:rsidP="00CC29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29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Национальной политики управления кадровыми ресурсами здравоохранения до 2025 года</w:t>
      </w: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Pr="00CC2929" w:rsidRDefault="00CC2929" w:rsidP="00CC2929">
      <w:pPr>
        <w:pStyle w:val="a9"/>
        <w:spacing w:line="20" w:lineRule="atLeast"/>
        <w:ind w:firstLineChars="253" w:firstLine="708"/>
        <w:jc w:val="both"/>
        <w:rPr>
          <w:sz w:val="28"/>
          <w:szCs w:val="28"/>
          <w:lang w:val="ru-RU"/>
        </w:rPr>
      </w:pPr>
      <w:bookmarkStart w:id="0" w:name="z9"/>
      <w:r w:rsidRPr="00CC2929">
        <w:rPr>
          <w:sz w:val="28"/>
          <w:szCs w:val="28"/>
          <w:lang w:val="ru-RU"/>
        </w:rPr>
        <w:t>1. Утвердить прилагаем</w:t>
      </w:r>
      <w:bookmarkEnd w:id="0"/>
      <w:r w:rsidRPr="00CC2929">
        <w:rPr>
          <w:sz w:val="28"/>
          <w:szCs w:val="28"/>
          <w:lang w:val="ru-RU"/>
        </w:rPr>
        <w:t>ую Национальную политику</w:t>
      </w:r>
      <w:bookmarkStart w:id="1" w:name="z11"/>
      <w:r>
        <w:rPr>
          <w:sz w:val="28"/>
          <w:szCs w:val="28"/>
          <w:lang w:val="ru-RU"/>
        </w:rPr>
        <w:t xml:space="preserve"> </w:t>
      </w:r>
      <w:r w:rsidRPr="00CC2929">
        <w:rPr>
          <w:sz w:val="28"/>
          <w:szCs w:val="28"/>
          <w:lang w:val="ru-RU"/>
        </w:rPr>
        <w:t>управления кадровыми ресурсами здравоохранения до 2025 года.</w:t>
      </w:r>
    </w:p>
    <w:p w:rsidR="00CC2929" w:rsidRPr="00CC2929" w:rsidRDefault="00CC2929" w:rsidP="00CC2929">
      <w:pPr>
        <w:pStyle w:val="a9"/>
        <w:spacing w:line="20" w:lineRule="atLeast"/>
        <w:ind w:firstLineChars="253" w:firstLine="708"/>
        <w:jc w:val="both"/>
        <w:rPr>
          <w:sz w:val="28"/>
          <w:szCs w:val="28"/>
          <w:lang w:val="ru-RU"/>
        </w:rPr>
      </w:pPr>
      <w:r w:rsidRPr="00CC2929">
        <w:rPr>
          <w:sz w:val="28"/>
          <w:szCs w:val="28"/>
          <w:lang w:val="ru-RU"/>
        </w:rPr>
        <w:t>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CC2929" w:rsidRPr="00CC2929" w:rsidRDefault="00CC2929" w:rsidP="00CC2929">
      <w:pPr>
        <w:pStyle w:val="a9"/>
        <w:spacing w:line="20" w:lineRule="atLeast"/>
        <w:ind w:firstLineChars="253" w:firstLine="708"/>
        <w:jc w:val="both"/>
        <w:rPr>
          <w:sz w:val="28"/>
          <w:szCs w:val="28"/>
          <w:lang w:val="ru-RU"/>
        </w:rPr>
      </w:pPr>
      <w:bookmarkStart w:id="2" w:name="z12"/>
      <w:bookmarkEnd w:id="1"/>
      <w:r w:rsidRPr="00CC2929">
        <w:rPr>
          <w:sz w:val="28"/>
          <w:szCs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CC2929" w:rsidRPr="00CC2929" w:rsidRDefault="00CC2929" w:rsidP="00CC2929">
      <w:pPr>
        <w:pStyle w:val="a9"/>
        <w:spacing w:line="20" w:lineRule="atLeast"/>
        <w:ind w:firstLineChars="253" w:firstLine="708"/>
        <w:jc w:val="both"/>
        <w:rPr>
          <w:sz w:val="28"/>
          <w:szCs w:val="28"/>
          <w:lang w:val="ru-RU"/>
        </w:rPr>
      </w:pPr>
      <w:bookmarkStart w:id="3" w:name="z13"/>
      <w:bookmarkEnd w:id="2"/>
      <w:r w:rsidRPr="00CC2929">
        <w:rPr>
          <w:sz w:val="28"/>
          <w:szCs w:val="28"/>
          <w:lang w:val="ru-RU"/>
        </w:rPr>
        <w:t xml:space="preserve">2) </w:t>
      </w:r>
      <w:bookmarkStart w:id="4" w:name="z14"/>
      <w:bookmarkEnd w:id="3"/>
      <w:r w:rsidRPr="00CC2929">
        <w:rPr>
          <w:sz w:val="28"/>
          <w:szCs w:val="28"/>
          <w:lang w:val="ru-RU"/>
        </w:rPr>
        <w:t xml:space="preserve">размещение настоящего приказа на </w:t>
      </w:r>
      <w:proofErr w:type="spellStart"/>
      <w:r w:rsidRPr="00CC2929">
        <w:rPr>
          <w:sz w:val="28"/>
          <w:szCs w:val="28"/>
          <w:lang w:val="ru-RU"/>
        </w:rPr>
        <w:t>интернет-ресурсе</w:t>
      </w:r>
      <w:proofErr w:type="spellEnd"/>
      <w:r w:rsidRPr="00CC2929">
        <w:rPr>
          <w:sz w:val="28"/>
          <w:szCs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CC2929" w:rsidRPr="00CC2929" w:rsidRDefault="00CC2929" w:rsidP="00CC2929">
      <w:pPr>
        <w:pStyle w:val="a9"/>
        <w:spacing w:line="20" w:lineRule="atLeast"/>
        <w:ind w:firstLineChars="253" w:firstLine="708"/>
        <w:jc w:val="both"/>
        <w:rPr>
          <w:sz w:val="28"/>
          <w:szCs w:val="28"/>
          <w:lang w:val="ru-RU"/>
        </w:rPr>
      </w:pPr>
      <w:bookmarkStart w:id="5" w:name="z15"/>
      <w:bookmarkEnd w:id="4"/>
      <w:r>
        <w:rPr>
          <w:sz w:val="28"/>
          <w:szCs w:val="28"/>
          <w:lang w:val="kk-KZ"/>
        </w:rPr>
        <w:t>3</w:t>
      </w:r>
      <w:r w:rsidRPr="00CC2929">
        <w:rPr>
          <w:sz w:val="28"/>
          <w:szCs w:val="28"/>
          <w:lang w:val="ru-RU"/>
        </w:rPr>
        <w:t xml:space="preserve">) в течение десяти рабочих дней после государственной регистрации настоящего приказа представление в </w:t>
      </w:r>
      <w:bookmarkStart w:id="6" w:name="z16"/>
      <w:bookmarkEnd w:id="5"/>
      <w:r>
        <w:rPr>
          <w:sz w:val="28"/>
          <w:szCs w:val="28"/>
          <w:lang w:val="kk-KZ"/>
        </w:rPr>
        <w:t>юридический департамент</w:t>
      </w:r>
      <w:r w:rsidRPr="00CC2929">
        <w:rPr>
          <w:sz w:val="28"/>
          <w:szCs w:val="28"/>
          <w:lang w:val="ru-RU"/>
        </w:rPr>
        <w:t xml:space="preserve">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CC2929" w:rsidRPr="00CC2929" w:rsidRDefault="00CC2929" w:rsidP="00CC2929">
      <w:pPr>
        <w:pStyle w:val="a9"/>
        <w:spacing w:line="20" w:lineRule="atLeast"/>
        <w:ind w:firstLineChars="253" w:firstLine="708"/>
        <w:jc w:val="both"/>
        <w:rPr>
          <w:sz w:val="28"/>
          <w:szCs w:val="28"/>
          <w:lang w:val="ru-RU"/>
        </w:rPr>
      </w:pPr>
      <w:r w:rsidRPr="00CC2929">
        <w:rPr>
          <w:sz w:val="28"/>
          <w:szCs w:val="28"/>
          <w:lang w:val="ru-RU"/>
        </w:rPr>
        <w:t>3. Контроль за исполнением настоящего приказа возложить на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/>
      </w:r>
      <w:r w:rsidRPr="00CC2929">
        <w:rPr>
          <w:sz w:val="28"/>
          <w:szCs w:val="28"/>
          <w:lang w:val="ru-RU"/>
        </w:rPr>
        <w:t xml:space="preserve">вице-министра здравоохранения Республики Казахстан </w:t>
      </w:r>
      <w:r>
        <w:rPr>
          <w:sz w:val="28"/>
          <w:szCs w:val="28"/>
          <w:lang w:val="kk-KZ"/>
        </w:rPr>
        <w:t>А. Гиният.</w:t>
      </w:r>
    </w:p>
    <w:bookmarkEnd w:id="6"/>
    <w:p w:rsidR="00CC2929" w:rsidRPr="00CC2929" w:rsidRDefault="00CC2929" w:rsidP="00CC2929">
      <w:pPr>
        <w:pStyle w:val="a9"/>
        <w:spacing w:line="20" w:lineRule="atLeast"/>
        <w:ind w:firstLineChars="253" w:firstLine="708"/>
        <w:jc w:val="both"/>
        <w:rPr>
          <w:sz w:val="28"/>
          <w:szCs w:val="28"/>
          <w:lang w:val="ru-RU"/>
        </w:rPr>
      </w:pPr>
      <w:r w:rsidRPr="00CC2929">
        <w:rPr>
          <w:sz w:val="28"/>
          <w:szCs w:val="28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CC2929" w:rsidRPr="00CC2929" w:rsidRDefault="00CC2929" w:rsidP="00CC2929">
      <w:pPr>
        <w:spacing w:line="20" w:lineRule="atLeast"/>
        <w:ind w:firstLineChars="253" w:firstLine="711"/>
        <w:jc w:val="both"/>
        <w:rPr>
          <w:rFonts w:eastAsia="Consolas"/>
          <w:b/>
          <w:sz w:val="28"/>
          <w:szCs w:val="28"/>
          <w:lang w:val="ru-RU"/>
        </w:rPr>
      </w:pPr>
    </w:p>
    <w:p w:rsidR="00CC2929" w:rsidRPr="00CC2929" w:rsidRDefault="00CC2929" w:rsidP="00CC2929">
      <w:pPr>
        <w:spacing w:line="20" w:lineRule="atLeast"/>
        <w:ind w:firstLineChars="253" w:firstLine="711"/>
        <w:jc w:val="both"/>
        <w:rPr>
          <w:rFonts w:eastAsia="Consolas"/>
          <w:b/>
          <w:sz w:val="28"/>
          <w:szCs w:val="28"/>
          <w:lang w:val="ru-RU"/>
        </w:rPr>
      </w:pPr>
    </w:p>
    <w:p w:rsidR="00CC2929" w:rsidRPr="00CC2929" w:rsidRDefault="00CC2929" w:rsidP="00CC2929">
      <w:pPr>
        <w:spacing w:line="20" w:lineRule="atLeast"/>
        <w:ind w:firstLineChars="253" w:firstLine="71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C29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 здравоохранения</w:t>
      </w:r>
    </w:p>
    <w:p w:rsidR="00CC2929" w:rsidRDefault="00CC2929" w:rsidP="00CC2929">
      <w:pPr>
        <w:spacing w:line="20" w:lineRule="atLeast"/>
        <w:ind w:firstLineChars="253" w:firstLine="71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Республики Казахстан</w:t>
      </w:r>
      <w:r w:rsidRPr="00CC29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CC29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CC29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CC29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CC29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 Цой</w:t>
      </w: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2929" w:rsidRDefault="00CC2929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F462E" w:rsidRDefault="009A09F4" w:rsidP="0033277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Утверждены приказом</w:t>
      </w:r>
    </w:p>
    <w:p w:rsidR="001F462E" w:rsidRDefault="001F462E" w:rsidP="0033277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09F4" w:rsidRDefault="009A09F4" w:rsidP="003327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26CF" w:rsidRPr="00C466F9" w:rsidRDefault="009A09F4" w:rsidP="003327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Национальная политика управления кадровыми ресурсами здравоохранения</w:t>
      </w:r>
      <w:r w:rsidR="00CC29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2025 года</w:t>
      </w:r>
    </w:p>
    <w:p w:rsidR="0027215A" w:rsidRPr="00C466F9" w:rsidRDefault="0027215A" w:rsidP="003327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215A" w:rsidRDefault="0027215A" w:rsidP="009A09F4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215A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:rsidR="00A36A6F" w:rsidRPr="00AC2C86" w:rsidRDefault="00A36A6F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Национальная политика управления кадровыми ресурсами здравоохранения (далее – КРЗ) 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разработаны в соответствии с Кодексом Республики Казахстан «О здоровье народа и системе здравоохранения» от 7 июля 2020 года № 360-VI ЗРК</w:t>
      </w:r>
      <w:r w:rsidR="00540AB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Государственной программой развития здравоохранения Республики Казахстан </w:t>
      </w:r>
      <w:r w:rsidR="00540AB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2020-2025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годы</w:t>
      </w:r>
      <w:r w:rsidR="00540AB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C1A24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Концептуальные подходы развития человеческого капитала в здравоохранении до 2025 года; 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стратегическим планом развития Республики Казахстан до 2025 года, утвержденным Указом Президента Республики Казахстан от 15 февраля 2018 года № 636, посланием Президента Республики Казахстан народу Казахстана от 14 декабря 2012 года «Стратегия «Казахстан-2050»: новый политический курс состоявшегося государства», стандартами Всемирной федерации медицинского образования, Глобальной стратегией для развития кадровых ресурсов здравоохранения: трудовые ресурсы 2030 года, Глобальным Кодексом Всемирной организации здравоохранения (далее - ВОЗ) по практике международного найма персонала здравоохранения</w:t>
      </w:r>
      <w:r w:rsidR="0022364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63079" w:rsidRPr="00AC2C86" w:rsidRDefault="00263079" w:rsidP="00332770">
      <w:pPr>
        <w:pStyle w:val="Default"/>
        <w:ind w:firstLine="709"/>
        <w:jc w:val="both"/>
        <w:rPr>
          <w:sz w:val="28"/>
          <w:szCs w:val="28"/>
        </w:rPr>
      </w:pPr>
      <w:r w:rsidRPr="00AC2C86">
        <w:rPr>
          <w:sz w:val="28"/>
          <w:szCs w:val="28"/>
        </w:rPr>
        <w:t xml:space="preserve">Национальная политика управления КРЗ — это направление кадровой работы, включающее совокупность принципов, методов, форм организационного механизма по выработке целей и задач, направленных на сохранение, укрепление и развитие кадрового потенциала. </w:t>
      </w:r>
      <w:r w:rsidR="00754E3F">
        <w:rPr>
          <w:sz w:val="28"/>
          <w:szCs w:val="28"/>
        </w:rPr>
        <w:t>К</w:t>
      </w:r>
      <w:r w:rsidRPr="00AC2C86">
        <w:rPr>
          <w:sz w:val="28"/>
          <w:szCs w:val="28"/>
        </w:rPr>
        <w:t>адров</w:t>
      </w:r>
      <w:r w:rsidR="00754E3F">
        <w:rPr>
          <w:sz w:val="28"/>
          <w:szCs w:val="28"/>
        </w:rPr>
        <w:t>ая</w:t>
      </w:r>
      <w:r w:rsidRPr="00AC2C86">
        <w:rPr>
          <w:sz w:val="28"/>
          <w:szCs w:val="28"/>
        </w:rPr>
        <w:t xml:space="preserve"> политик</w:t>
      </w:r>
      <w:r w:rsidR="00754E3F">
        <w:rPr>
          <w:sz w:val="28"/>
          <w:szCs w:val="28"/>
        </w:rPr>
        <w:t>а</w:t>
      </w:r>
      <w:r w:rsidRPr="00AC2C86">
        <w:rPr>
          <w:sz w:val="28"/>
          <w:szCs w:val="28"/>
        </w:rPr>
        <w:t xml:space="preserve"> в сфере здравоохранения</w:t>
      </w:r>
      <w:r w:rsidR="00C466F9">
        <w:rPr>
          <w:sz w:val="28"/>
          <w:szCs w:val="28"/>
        </w:rPr>
        <w:t xml:space="preserve"> </w:t>
      </w:r>
      <w:r w:rsidRPr="00AC2C86">
        <w:rPr>
          <w:sz w:val="28"/>
          <w:szCs w:val="28"/>
        </w:rPr>
        <w:t>обеспечи</w:t>
      </w:r>
      <w:r w:rsidR="00C466F9">
        <w:rPr>
          <w:sz w:val="28"/>
          <w:szCs w:val="28"/>
        </w:rPr>
        <w:t>т</w:t>
      </w:r>
      <w:r w:rsidRPr="00AC2C86">
        <w:rPr>
          <w:sz w:val="28"/>
          <w:szCs w:val="28"/>
        </w:rPr>
        <w:t xml:space="preserve"> оптимальный баланс процессов обновления и сохранения численного и качественного состава кадров, его развития в соответствии с состоянием рынка труда.</w:t>
      </w:r>
    </w:p>
    <w:p w:rsidR="00263079" w:rsidRPr="00AC2C86" w:rsidRDefault="00263079" w:rsidP="00332770">
      <w:pPr>
        <w:pStyle w:val="Default"/>
        <w:ind w:firstLine="709"/>
        <w:jc w:val="both"/>
        <w:rPr>
          <w:sz w:val="28"/>
          <w:szCs w:val="28"/>
        </w:rPr>
      </w:pPr>
      <w:r w:rsidRPr="00AC2C86">
        <w:rPr>
          <w:sz w:val="28"/>
          <w:szCs w:val="28"/>
        </w:rPr>
        <w:t xml:space="preserve">В Национальной политике управления КРЗ представлен анализ текущей ситуации в системе кадровых ресурсов отрасли, определены основные цели, задачи и направления кадровой политики и ключевые механизмы их реализации. </w:t>
      </w:r>
    </w:p>
    <w:p w:rsidR="0027215A" w:rsidRPr="00AC2C86" w:rsidRDefault="000E2BFF" w:rsidP="009A09F4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2C8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Международный опыт в разработке национальных политик управления КРЗ и а</w:t>
      </w:r>
      <w:r w:rsidR="00223640" w:rsidRPr="00AC2C8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нализ состояния системы управления кадровыми ресурсами системы здравоохранения в РК</w:t>
      </w:r>
    </w:p>
    <w:p w:rsidR="00223640" w:rsidRPr="00AC2C86" w:rsidRDefault="00754E3F" w:rsidP="003327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 </w:t>
      </w:r>
      <w:r w:rsidR="001C1A24" w:rsidRPr="00AC2C86">
        <w:rPr>
          <w:rFonts w:ascii="Times New Roman" w:hAnsi="Times New Roman" w:cs="Times New Roman"/>
          <w:sz w:val="28"/>
          <w:szCs w:val="28"/>
          <w:lang w:val="ru-RU"/>
        </w:rPr>
        <w:t>Кадровые ресурсы здравоохранения играют решающую роль в формировании устойчивости системы здравоохранения</w:t>
      </w:r>
      <w:r w:rsidR="0058048D"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. Во всем мире эффективность систем здравоохранения и качество медицинских услуг зависят </w:t>
      </w:r>
      <w:r w:rsidR="0058048D" w:rsidRPr="00AC2C86">
        <w:rPr>
          <w:rFonts w:ascii="Times New Roman" w:hAnsi="Times New Roman" w:cs="Times New Roman"/>
          <w:sz w:val="28"/>
          <w:szCs w:val="28"/>
          <w:lang w:val="ru-RU"/>
        </w:rPr>
        <w:lastRenderedPageBreak/>
        <w:t>от обеспеченности организаций здравоохранения и регионов страны достаточным количеством квалифицированных специалистов, показателей деятельности работников отрасли, которые определяются их знаниями, умениями и мотивацией, уровнем научно-технологического развития.</w:t>
      </w:r>
    </w:p>
    <w:p w:rsidR="007816EA" w:rsidRPr="00AC2C86" w:rsidRDefault="007816EA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Некоторые страны, сталкивающиеся с дефицитом кадров, не проявляют достаточной инициативы в управлении КРЗ, что отрицательно сказывается на возможности создания необходимой кадровой инфраструктуры системы здравоохранения. </w:t>
      </w:r>
    </w:p>
    <w:p w:rsidR="001C3BFA" w:rsidRPr="00AC2C86" w:rsidRDefault="001C3BFA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Всемирная организация здравоохранения (ВОЗ) уже несколько десятилетий формирует базу данных о здоровье населении и системе здравоохранения в странах-членах организации. Один из ее разделов формирует постоянно пополняемые данные о числе работников сферы здравоохранения (врачей, медицинских сестер, стоматологов, фармацевтов) и обеспеченности ими населения (в расчете на численность постоянного населения).</w:t>
      </w:r>
    </w:p>
    <w:p w:rsidR="001C3BFA" w:rsidRPr="00AC2C86" w:rsidRDefault="001C3BFA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представленным в ежегодном докладе ВОЗ</w:t>
      </w:r>
      <w:r w:rsidR="00FB08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данным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B0833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состоянию на конец марта 2020 года, недавно 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целом по миру на каждые 10 тысяч человек приходится примерно 16 врачей и 38 медицинских сестер (включая акушерок по большинству стран). Данные, представляемые странами-членами ВОЗ, показывают, что более чем в 40% стран на каждые 10 тысяч человек населения приходится менее 10 врачей, более чем в 55% стран – менее 40 медицинских сестер (включая акушерок). Еще ниже обеспеченность стоматологами и фармацевтами (менее чем по 5 на 10000 человек в каждых 2 из 3 стран, хотя данные представлены не по всем странам).</w:t>
      </w:r>
    </w:p>
    <w:p w:rsidR="007816EA" w:rsidRPr="00AC2C86" w:rsidRDefault="002D4460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7816EA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соответствии с определением ВОЗ, работниками здравоохранения являются люди, основная деятельность которых направлена на улучшение здоровья. В их число входят специалисты, оказывающие медицинские услуги (врачи, медицинские сестры, фармацевты и лаборанты), а также административные и вспомогательные работники. </w:t>
      </w:r>
    </w:p>
    <w:p w:rsidR="000E2BFF" w:rsidRPr="00AC2C86" w:rsidRDefault="000E2BFF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 многих странах современная политика развития кадров здравоохранения строится на совместной ответственности государства и общества, которая включает профессиональные медицинские ассоциации. Важная роль в системе организации здравоохранения отводится органам самоуправления медицинских работников и прежде всего ассоциациям врачей. Задачи этих ассоциаций таковы: поддержать высокую профессиональную репутацию врачей и обеспечить благоприятные экономические условия их работы. Внедрение рыночных отношений и конкуренции между врачами ведет к необходимости координации их деятельности, защиты чести и достоинства профессии, своих личных прав и интересов и т.п. Поэтому врачи создают различные общественные и 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профессиональные объединения, а также входят в состав региональных медицинских ассоциаций, проводят конференции, избирают постоянно действующие президиумы и т.п. Таким образом, профессиональные медицинские</w:t>
      </w:r>
      <w:r w:rsidRPr="00AC2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ассоциации являются обязательным компонентом системы медицинского страхования. </w:t>
      </w:r>
    </w:p>
    <w:p w:rsidR="000E2BFF" w:rsidRPr="00AC2C86" w:rsidRDefault="00FB0833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1.2 </w:t>
      </w:r>
      <w:r w:rsidR="000E2BFF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официальным данным на конец 2019 года в системе здравоохранения с учетом всех ведомств, количество медицинских работников составило 253 883 чел., из которых </w:t>
      </w:r>
      <w:r w:rsidR="000E2BFF" w:rsidRPr="00AC2C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74 046</w:t>
      </w:r>
      <w:r w:rsidR="000E2BFF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врачи, </w:t>
      </w:r>
      <w:r w:rsidR="000E2BFF" w:rsidRPr="00AC2C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179 837</w:t>
      </w:r>
      <w:r w:rsidR="000E2BFF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средний медицинский персонал.                      </w:t>
      </w:r>
    </w:p>
    <w:p w:rsidR="000E2BFF" w:rsidRPr="00AC2C86" w:rsidRDefault="000E2BFF" w:rsidP="003327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Численность населения республики к концу 2019 года составила </w:t>
      </w:r>
      <w:r w:rsidRPr="00AC2C86">
        <w:rPr>
          <w:rFonts w:ascii="Times New Roman" w:hAnsi="Times New Roman" w:cs="Times New Roman"/>
          <w:color w:val="000000"/>
          <w:sz w:val="28"/>
          <w:szCs w:val="28"/>
          <w:lang w:val="ru-RU"/>
        </w:rPr>
        <w:t>18 631</w:t>
      </w:r>
      <w:r w:rsidRPr="00AC2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2C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779 чел., 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>показав прирост на 1,3% по сравнению с итогом 2018 года. Общая обеспеченность врачебным персоналом составила – 39,7 %; СМР – 96,5 %. В структуре врачебных кадров доля городских врачей – 82,8 % (</w:t>
      </w:r>
      <w:r w:rsidRPr="00AC2C86">
        <w:rPr>
          <w:rFonts w:ascii="Times New Roman" w:hAnsi="Times New Roman" w:cs="Times New Roman"/>
          <w:color w:val="000000"/>
          <w:sz w:val="28"/>
          <w:szCs w:val="28"/>
          <w:lang w:val="ru-RU"/>
        </w:rPr>
        <w:t>61310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>), сельских – 17,2% (</w:t>
      </w:r>
      <w:r w:rsidRPr="00AC2C86">
        <w:rPr>
          <w:rFonts w:ascii="Times New Roman" w:hAnsi="Times New Roman" w:cs="Times New Roman"/>
          <w:color w:val="000000"/>
          <w:sz w:val="28"/>
          <w:szCs w:val="28"/>
          <w:lang w:val="ru-RU"/>
        </w:rPr>
        <w:t>12736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>) соответственно. Данные показатели по итогам 2018 года являлись почти аналогичными: доля городских врачей – 82,9 %, сельских – 17,1%, что показывает на незначительное увеличение доли сельского врачебного персонала.</w:t>
      </w:r>
    </w:p>
    <w:p w:rsidR="000E2BFF" w:rsidRPr="00AC2C86" w:rsidRDefault="000E2BFF" w:rsidP="003327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C86">
        <w:rPr>
          <w:rFonts w:ascii="Times New Roman" w:hAnsi="Times New Roman" w:cs="Times New Roman"/>
          <w:sz w:val="28"/>
          <w:szCs w:val="28"/>
          <w:lang w:val="ru-RU"/>
        </w:rPr>
        <w:t>Доля СМР, осуществляющих деятельность в городе – 71,4 % (128539), в сельской местности – 28,6 %. За аналогичный период прошлого года доля городских средних медицинских работников составляла 70,8%, сельских 29,2%, что показывает на снижение доли сельских СМР и увеличение доли городских.</w:t>
      </w:r>
    </w:p>
    <w:p w:rsidR="00AC0524" w:rsidRPr="00AC2C86" w:rsidRDefault="00AC0524" w:rsidP="003327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Сохраняется тенденция по высоким показателям обеспеченности в городах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-Султан, Алматы. Низкие показатели обеспеченности врачебными кадрами выявлены в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Акмолинской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Алматинской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Атырауской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Жамбылской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Костанайской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и Туркестанской областях. Показатель обеспеченности врачей в разрезе регионов республики варьирует от 24,5 до 75,9, это свидетельствует о дисбалансе распределения ресурсов по областям. </w:t>
      </w:r>
    </w:p>
    <w:p w:rsidR="00AC0524" w:rsidRPr="00AC2C86" w:rsidRDefault="00AC0524" w:rsidP="003327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C8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Однако, необходимо отметить, что на показатели обеспеченности медицинскими кадрами городов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>-Султан и Алматы значительно влияют расположение крупных республиканских, ча</w:t>
      </w:r>
      <w:r w:rsidR="00155DD9"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стных медицинских организаций, 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>выполняющие ГОБМП в указанных мегаполисах.</w:t>
      </w:r>
    </w:p>
    <w:p w:rsidR="00AC0524" w:rsidRPr="00AC2C86" w:rsidRDefault="00AC0524" w:rsidP="00332770">
      <w:pPr>
        <w:spacing w:after="5"/>
        <w:ind w:right="7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Ситуация с врачами в сельской местности сохраняется на уровне прошлых лет. Так, по итогам отчетного периода обеспеченность сельского населения на 10 тыс. населения врачебными кадрами составила 16,6 %, тогда как обеспеченность городского населения на 10 тыс. населения составляет 56 %. Аналогичная ситуация складывается и по обеспеченности СМР на 10 тыс. населения (город – 117,5 %; село – 66,7 %), то есть снижение дисбаланса в разрезе город/село не наблюдается.</w:t>
      </w:r>
    </w:p>
    <w:p w:rsidR="00AC0524" w:rsidRPr="00AC2C86" w:rsidRDefault="00AC0524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Недостаточное число квалифицированных работников здравоохранения в отдаленных и сельских районах затрудняет доступ к услугам здравоохранения значительной доли населения. Неравномерность распределения КРЗ в республике зависит от степени развития инфраструктуры региона.</w:t>
      </w:r>
    </w:p>
    <w:p w:rsidR="00AC0524" w:rsidRPr="00AC2C86" w:rsidRDefault="00AC0524" w:rsidP="00332770">
      <w:pPr>
        <w:spacing w:after="5"/>
        <w:ind w:right="7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C86">
        <w:rPr>
          <w:rFonts w:ascii="Times New Roman" w:hAnsi="Times New Roman" w:cs="Times New Roman"/>
          <w:sz w:val="28"/>
          <w:szCs w:val="28"/>
          <w:lang w:val="ru-RU"/>
        </w:rPr>
        <w:t>При анализе наблюдается увеличение числа специалистов ВОП по сравнению с 2018 годом на 23,6 %. По итогам 2019 года насчитывается 9464 специалистов ВОП, доля которых составила 13,2 % от общего числа врачебного персонала. Данный показатель 2018 года составлял 10,5 % от всех врачей и в абсолютном количестве насчитывалось 7660 ВОП.</w:t>
      </w:r>
    </w:p>
    <w:p w:rsidR="007816EA" w:rsidRPr="00AC2C86" w:rsidRDefault="007816EA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последние 10 лет отмечен значительный рост численности врачей кардиологов и эндокринологов более чем в 1,5 раза, что обусловлено приоритетным развитием кардиологии, кардиохирургии, эндокринологии, связанное с ростом заболеваемости сердечно-сосудистой патологией и сахарным диабетом.</w:t>
      </w:r>
    </w:p>
    <w:p w:rsidR="007816EA" w:rsidRPr="00AC2C86" w:rsidRDefault="007816EA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Количество провизоров с высшим образованием в </w:t>
      </w:r>
      <w:r w:rsidR="00CE1D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стране снизилось на 35 % (7136 и 2528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специалистов с высшим фарма</w:t>
      </w:r>
      <w:r w:rsidR="00CE1D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цевтическим образованием, в 2009-м и 2019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-м году соответственно).</w:t>
      </w:r>
    </w:p>
    <w:p w:rsidR="007816EA" w:rsidRPr="00AC2C86" w:rsidRDefault="007816EA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Количество врачей первичной мед</w:t>
      </w:r>
      <w:r w:rsidR="00CE1D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ико-санитарной помощи (далее - П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МСП), за последние 10 лет в нашей стране увеличилось в 1,6 раза (с 6573 в 2008 году до 10227 участковых терапевтов, участковых педиатров и врачей общей практики всех ведо</w:t>
      </w:r>
      <w:r w:rsidR="00CE1D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мств в 2018 году). Доля врачей П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МСП от всех врачей клинического профиля увеличилась с 21 % до 2494, из них удельный вес врачей общей пр</w:t>
      </w:r>
      <w:r w:rsidR="00CE1D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актики от общего числа врачей ПМ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 составил 6994.</w:t>
      </w:r>
    </w:p>
    <w:p w:rsidR="007816EA" w:rsidRPr="00AC2C86" w:rsidRDefault="007816EA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Утвержденное по нормативам количество штатных единиц в организациях </w:t>
      </w:r>
      <w:r w:rsidR="00DB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ПМСП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полностью охватывает население Республики Казахстан первичной медицинской помощью.</w:t>
      </w:r>
    </w:p>
    <w:p w:rsidR="007816EA" w:rsidRPr="00AC2C86" w:rsidRDefault="007816EA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Дефицит кадров по незанятым штатным должностям в медицинских организациях в 2018 году составил 2826 врачей без учета организаций республиканского уровня. По физическим лицам, занимающимся частной медицинской практикой дефицит составляет более 8 тысяч врачей.</w:t>
      </w:r>
    </w:p>
    <w:p w:rsidR="00AC0524" w:rsidRPr="00AC2C86" w:rsidRDefault="00AC0524" w:rsidP="00332770">
      <w:pPr>
        <w:spacing w:after="5"/>
        <w:ind w:right="7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C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Наибольший дефицит наблюдается по следующим специальностям: 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>анестезиологи-реаниматологи (</w:t>
      </w:r>
      <w:r w:rsidRPr="00AC2C86">
        <w:rPr>
          <w:rFonts w:ascii="Times New Roman" w:hAnsi="Times New Roman" w:cs="Times New Roman"/>
          <w:bCs/>
          <w:sz w:val="28"/>
          <w:szCs w:val="28"/>
          <w:lang w:val="ru-RU"/>
        </w:rPr>
        <w:t>392,5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шт.ед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>.), терапевты (</w:t>
      </w:r>
      <w:r w:rsidRPr="00AC2C86">
        <w:rPr>
          <w:rFonts w:ascii="Times New Roman" w:hAnsi="Times New Roman" w:cs="Times New Roman"/>
          <w:bCs/>
          <w:sz w:val="28"/>
          <w:szCs w:val="28"/>
          <w:lang w:val="ru-RU"/>
        </w:rPr>
        <w:t>346,75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шт.ед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>.), ВОП (</w:t>
      </w:r>
      <w:r w:rsidRPr="00AC2C86">
        <w:rPr>
          <w:rFonts w:ascii="Times New Roman" w:hAnsi="Times New Roman" w:cs="Times New Roman"/>
          <w:bCs/>
          <w:sz w:val="28"/>
          <w:szCs w:val="28"/>
          <w:lang w:val="ru-RU"/>
        </w:rPr>
        <w:t>319,5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шт.ед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>.), врачи-лаборанты (</w:t>
      </w:r>
      <w:r w:rsidRPr="00AC2C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226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шт.ед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>.), акушер-гинекологи (</w:t>
      </w:r>
      <w:r w:rsidRPr="00AC2C86">
        <w:rPr>
          <w:rFonts w:ascii="Times New Roman" w:hAnsi="Times New Roman" w:cs="Times New Roman"/>
          <w:bCs/>
          <w:sz w:val="28"/>
          <w:szCs w:val="28"/>
          <w:lang w:val="ru-RU"/>
        </w:rPr>
        <w:t>203,5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шт.ед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>.), педиатры (</w:t>
      </w:r>
      <w:r w:rsidRPr="00AC2C86">
        <w:rPr>
          <w:rFonts w:ascii="Times New Roman" w:hAnsi="Times New Roman" w:cs="Times New Roman"/>
          <w:bCs/>
          <w:sz w:val="28"/>
          <w:szCs w:val="28"/>
          <w:lang w:val="ru-RU"/>
        </w:rPr>
        <w:t>202,75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ш.ед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>.), психиатры (</w:t>
      </w:r>
      <w:r w:rsidRPr="00AC2C86">
        <w:rPr>
          <w:rFonts w:ascii="Times New Roman" w:hAnsi="Times New Roman" w:cs="Times New Roman"/>
          <w:bCs/>
          <w:sz w:val="28"/>
          <w:szCs w:val="28"/>
          <w:lang w:val="ru-RU"/>
        </w:rPr>
        <w:t>213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шт.ед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.), инфекционисты (121,5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шт.ед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>.), эпидемиологи (</w:t>
      </w:r>
      <w:r w:rsidRPr="00AC2C86">
        <w:rPr>
          <w:rFonts w:ascii="Times New Roman" w:hAnsi="Times New Roman" w:cs="Times New Roman"/>
          <w:bCs/>
          <w:sz w:val="28"/>
          <w:szCs w:val="28"/>
          <w:lang w:val="ru-RU"/>
        </w:rPr>
        <w:t>102,5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шт.ед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>.), неонатологи (</w:t>
      </w:r>
      <w:r w:rsidRPr="00AC2C86">
        <w:rPr>
          <w:rFonts w:ascii="Times New Roman" w:hAnsi="Times New Roman" w:cs="Times New Roman"/>
          <w:bCs/>
          <w:sz w:val="28"/>
          <w:szCs w:val="28"/>
          <w:lang w:val="ru-RU"/>
        </w:rPr>
        <w:t>85,25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2C86">
        <w:rPr>
          <w:rFonts w:ascii="Times New Roman" w:hAnsi="Times New Roman" w:cs="Times New Roman"/>
          <w:sz w:val="28"/>
          <w:szCs w:val="28"/>
          <w:lang w:val="ru-RU"/>
        </w:rPr>
        <w:t>шт.ед</w:t>
      </w:r>
      <w:proofErr w:type="spellEnd"/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.). </w:t>
      </w:r>
    </w:p>
    <w:p w:rsidR="007816EA" w:rsidRPr="00AC2C86" w:rsidRDefault="007816EA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снижения дефицита кадров на уровне </w:t>
      </w:r>
      <w:r w:rsidR="00DB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ПМ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СП уполномоченным органом разрабатываются и успешно внедряются механизмы привлечения врачебных кадров в </w:t>
      </w:r>
      <w:r w:rsidR="00DB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ПМСП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(повышение престижа профессии врача, внедрение стимулирующего компонента </w:t>
      </w:r>
      <w:proofErr w:type="spellStart"/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подушевого</w:t>
      </w:r>
      <w:proofErr w:type="spellEnd"/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норматива и др.).</w:t>
      </w:r>
    </w:p>
    <w:p w:rsidR="00720E8E" w:rsidRPr="00AC2C86" w:rsidRDefault="00720E8E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 этом решением данной проблемы предполагается не только повышение должностных окладов, введение стимулирующих механизмов в виде дифференцированной оплаты труда, расширения спектра предоставляемых льгот, но и проводимая в настоящее время работа по снижению нагрузки путем передачи функций средним медработникам.</w:t>
      </w:r>
    </w:p>
    <w:p w:rsidR="00720E8E" w:rsidRPr="00AC2C86" w:rsidRDefault="00720E8E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Повышение оплаты труда врача должно сопровождаться мерами по повышению его эффективности, например, практикой совмещения врачами амбулаторного приема с работой в стационаре, как механизм обеспечения преемственности ведения пациентов: на приеме в поликлинике, затем в случае необходимости в стационаре, что позволяет снизить потребность во врачебных кадрах, привлекать пациентов и повышать квалификацию врача путем расширения профессионального кругозора и приобретения дополнительного опыта.</w:t>
      </w:r>
    </w:p>
    <w:p w:rsidR="00DB7F19" w:rsidRPr="00DB7F19" w:rsidRDefault="00720E8E" w:rsidP="003327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 распределения кадровых ресурсов по возрасту и полу также свидетельствует о дисбалансе. Доля женщин среди медицинских работников в Казахстане остается преобладающей на протяжении многих лет, особенно низкий удельный вес мужчин среди средни</w:t>
      </w:r>
      <w:r w:rsidR="00DB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 медицинских работников. </w:t>
      </w:r>
      <w:r w:rsidR="00DB7F19" w:rsidRPr="00DB7F19">
        <w:rPr>
          <w:rFonts w:ascii="Times New Roman" w:hAnsi="Times New Roman"/>
          <w:sz w:val="28"/>
          <w:szCs w:val="28"/>
          <w:lang w:val="ru-RU"/>
        </w:rPr>
        <w:t>Количество женщин, вовлеченных в сферу здравоохранения составило 217180 (53446 врачей, 163734 СМР), доля которых составляет 85,5 % от общего числа всех медицинских работников.</w:t>
      </w:r>
    </w:p>
    <w:p w:rsidR="00720E8E" w:rsidRPr="00AC2C86" w:rsidRDefault="00720E8E" w:rsidP="00332770">
      <w:pPr>
        <w:spacing w:after="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мнению зарубежных экспертов, высокий процент женщин в здравоохранении негативно влияет на развитие отрасли в связи с увеличением расходов на оплату периодов по уходу за детьми, кроме того, при длительном отсутствии специалиста увеличивается нагрузка на работающих коллег.</w:t>
      </w:r>
    </w:p>
    <w:p w:rsidR="00720E8E" w:rsidRPr="00AC2C86" w:rsidRDefault="00720E8E" w:rsidP="00332770">
      <w:pPr>
        <w:spacing w:after="75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Низкая эффективность кадровой политики в сфере здравоохранения привела к количественному и качественному кризису трудовых ресурсов. Отсутствие мотивационных стимулов к работе, низкий уровень заработной платы, недостаточная социальная защищенность работников здравоохранения приводят к снижению притока молодых кадров в отрасль здравоохранения и «старению» врачебных кадров, оттоку медицинских кадров в более высокооплачиваемые отрасли, увеличением показателя миграции (выезд кадров из страны превышает въезд). Привлечение и сохранение кадров является серьезной проблемой для сельских регионов,</w:t>
      </w:r>
      <w:r w:rsidR="00155DD9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поселков городского типа, моно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городов, городов районного и областного подчинения, поселков городского типа.</w:t>
      </w:r>
    </w:p>
    <w:p w:rsidR="007816EA" w:rsidRPr="00AC2C86" w:rsidRDefault="00720E8E" w:rsidP="00332770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Проблемы дефицита кадров, неравномерное географическое и территориальное распределение, структурный кадровый дисбаланс, усугубляются несовершенной системой сбора и учёта КРЗ, отсутствием единой информационной базы (единого регистра) КРЗ, несовершенной 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системой планирования и прогнозирования КРЗ. Планирование кадровых ресурсов исторически не являлось приоритетом политики в сфере здравоохранения, реализуемой местными органами управления здравоохранением.</w:t>
      </w:r>
    </w:p>
    <w:p w:rsidR="00272EB4" w:rsidRPr="00AC2C86" w:rsidRDefault="00F72EA8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1.3 </w:t>
      </w:r>
      <w:r w:rsidR="00272EB4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Ключевые проблемы отрасли </w:t>
      </w:r>
    </w:p>
    <w:p w:rsidR="00272EB4" w:rsidRPr="00AC2C86" w:rsidRDefault="00F72EA8" w:rsidP="00F72EA8">
      <w:pPr>
        <w:tabs>
          <w:tab w:val="left" w:pos="993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1.3.1 </w:t>
      </w:r>
      <w:proofErr w:type="gramStart"/>
      <w:r w:rsidR="00272EB4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272EB4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области кадровой политики в системе здравоохранения:</w:t>
      </w:r>
    </w:p>
    <w:p w:rsidR="00272EB4" w:rsidRPr="00AC2C86" w:rsidRDefault="00272EB4" w:rsidP="00F72EA8">
      <w:pPr>
        <w:numPr>
          <w:ilvl w:val="0"/>
          <w:numId w:val="4"/>
        </w:numPr>
        <w:tabs>
          <w:tab w:val="left" w:pos="993"/>
        </w:tabs>
        <w:spacing w:after="41"/>
        <w:ind w:left="0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несовершенная система планирования и прогнозирования КРЗ;</w:t>
      </w:r>
    </w:p>
    <w:p w:rsidR="00272EB4" w:rsidRPr="00AC2C86" w:rsidRDefault="00272EB4" w:rsidP="00F72EA8">
      <w:pPr>
        <w:numPr>
          <w:ilvl w:val="0"/>
          <w:numId w:val="4"/>
        </w:numPr>
        <w:tabs>
          <w:tab w:val="left" w:pos="993"/>
        </w:tabs>
        <w:spacing w:after="41"/>
        <w:ind w:left="0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неэффективное использование сестринского потенциала, недооценка роли медсестры в лечебно-диагностическом процессе;</w:t>
      </w:r>
    </w:p>
    <w:p w:rsidR="00272EB4" w:rsidRPr="00AC2C86" w:rsidRDefault="00272EB4" w:rsidP="00F72EA8">
      <w:pPr>
        <w:tabs>
          <w:tab w:val="left" w:pos="993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3) недостаточно четкое распределение компетенций и ответственности по вопросам охраны и поддержания общественного здоровья между работниками здравоохранения и работниками других отраслей (специалистами в сфере социальной защиты, экологии, сельского хозяйства и т.д.);</w:t>
      </w:r>
    </w:p>
    <w:p w:rsidR="00272EB4" w:rsidRPr="00AC2C86" w:rsidRDefault="00272EB4" w:rsidP="00F72EA8">
      <w:pPr>
        <w:numPr>
          <w:ilvl w:val="0"/>
          <w:numId w:val="5"/>
        </w:numPr>
        <w:tabs>
          <w:tab w:val="left" w:pos="993"/>
        </w:tabs>
        <w:spacing w:after="41"/>
        <w:ind w:left="0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недостаточная эффективность системы управления человеческими ресурсами в системе здравоохранения, низкий потенциал кадровых служб на всех уровнях;</w:t>
      </w:r>
    </w:p>
    <w:p w:rsidR="00272EB4" w:rsidRPr="00AC2C86" w:rsidRDefault="00272EB4" w:rsidP="00F72EA8">
      <w:pPr>
        <w:numPr>
          <w:ilvl w:val="0"/>
          <w:numId w:val="5"/>
        </w:numPr>
        <w:tabs>
          <w:tab w:val="left" w:pos="993"/>
        </w:tabs>
        <w:spacing w:after="41"/>
        <w:ind w:left="0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несовершенная система сбора и учёта КРЗ, отсутствие единой информационной базы (единого регистра) КРЗ;</w:t>
      </w:r>
    </w:p>
    <w:p w:rsidR="00272EB4" w:rsidRPr="00AC2C86" w:rsidRDefault="00272EB4" w:rsidP="00F72EA8">
      <w:pPr>
        <w:numPr>
          <w:ilvl w:val="0"/>
          <w:numId w:val="5"/>
        </w:numPr>
        <w:tabs>
          <w:tab w:val="left" w:pos="993"/>
        </w:tabs>
        <w:spacing w:after="41"/>
        <w:ind w:left="0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отсутствие профессиональных стандартов, регламентирующих уровни квалификации, компетенции и требуемый уровень подготовки для медицинских работников по каждой специальности;</w:t>
      </w:r>
    </w:p>
    <w:p w:rsidR="00272EB4" w:rsidRPr="00AC2C86" w:rsidRDefault="00272EB4" w:rsidP="00F72EA8">
      <w:pPr>
        <w:numPr>
          <w:ilvl w:val="0"/>
          <w:numId w:val="5"/>
        </w:numPr>
        <w:tabs>
          <w:tab w:val="left" w:pos="993"/>
        </w:tabs>
        <w:spacing w:after="41"/>
        <w:ind w:left="0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малоэффективная трудовая мотивация, низкий престиж медицинских и фармацевтических профессий как следствие низкой оплаты труда не соответствующей уровню квалификационных требований, ответственности, интенсивности и социальной значимости деятельности медицинского работника;</w:t>
      </w:r>
    </w:p>
    <w:p w:rsidR="00272EB4" w:rsidRPr="00AC2C86" w:rsidRDefault="00272EB4" w:rsidP="00F72EA8">
      <w:pPr>
        <w:numPr>
          <w:ilvl w:val="0"/>
          <w:numId w:val="5"/>
        </w:numPr>
        <w:tabs>
          <w:tab w:val="left" w:pos="993"/>
        </w:tabs>
        <w:spacing w:after="41"/>
        <w:ind w:left="0"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отсутствие системы страхования профессиональной ответственности медицинских работников;</w:t>
      </w:r>
    </w:p>
    <w:p w:rsidR="00272EB4" w:rsidRPr="00AC2C86" w:rsidRDefault="00F72EA8" w:rsidP="00F72EA8">
      <w:pPr>
        <w:tabs>
          <w:tab w:val="left" w:pos="993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1.3.2 </w:t>
      </w:r>
      <w:proofErr w:type="gramStart"/>
      <w:r w:rsidR="00272EB4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272EB4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области подготовки и непрерывного профессионального развития работников здравоохранения:</w:t>
      </w:r>
    </w:p>
    <w:p w:rsidR="00272EB4" w:rsidRPr="00AC2C86" w:rsidRDefault="00272EB4" w:rsidP="00F72EA8">
      <w:pPr>
        <w:tabs>
          <w:tab w:val="left" w:pos="993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недостаточное качество подготовки медицинских кадров; неэффективная инфраструктура и условия («образовательная среда») для клинической подготовки медицинских кадров; неэффективная организация системы непрерывного профессионального развития.</w:t>
      </w:r>
    </w:p>
    <w:p w:rsidR="00272EB4" w:rsidRPr="00AC2C86" w:rsidRDefault="00F72EA8" w:rsidP="00F72EA8">
      <w:pPr>
        <w:tabs>
          <w:tab w:val="left" w:pos="993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1.3.3 </w:t>
      </w:r>
      <w:proofErr w:type="gramStart"/>
      <w:r w:rsidR="00272EB4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272EB4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области медицинской науки и инноваций:</w:t>
      </w:r>
    </w:p>
    <w:p w:rsidR="00272EB4" w:rsidRPr="00AC2C86" w:rsidRDefault="00272EB4" w:rsidP="00F72EA8">
      <w:pPr>
        <w:tabs>
          <w:tab w:val="left" w:pos="993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недостаточная конкурентоспособность и низкий уровень востребованности результатов отечественных биомедицинских научных 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исследований; недостаточно эффективная система поддержки научной и инновационной активности сотрудников, в том числе в вопросах продвижения результатов НИР и коммерциализации; недостаточный на</w:t>
      </w:r>
      <w:r w:rsidR="00DB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учный потенциал медицинских НИИ, НЦ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ВУЗов; недостаточное финансирование научных исследований; недостаточная мотивация научных кадров по причине снижения престижа профессии ученого, слабая вовлеченность сотрудников медицинских ВУЗов, НИИ, НЦ в научные исследования.</w:t>
      </w:r>
    </w:p>
    <w:p w:rsidR="00155DD9" w:rsidRPr="00AC2C86" w:rsidRDefault="00155DD9" w:rsidP="00F72EA8">
      <w:pPr>
        <w:pStyle w:val="a3"/>
        <w:numPr>
          <w:ilvl w:val="0"/>
          <w:numId w:val="3"/>
        </w:numPr>
        <w:tabs>
          <w:tab w:val="left" w:pos="993"/>
        </w:tabs>
        <w:spacing w:after="41"/>
        <w:ind w:left="0" w:right="7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Цель, задачи и принципы реализации Национальной политики управления кадровыми ресурсами здравоохранения</w:t>
      </w:r>
    </w:p>
    <w:p w:rsidR="00155DD9" w:rsidRPr="00AC2C86" w:rsidRDefault="00F72EA8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2E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 </w:t>
      </w:r>
      <w:r w:rsidR="00155DD9" w:rsidRPr="00F72E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Целью</w:t>
      </w:r>
      <w:r w:rsidR="00155DD9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Национальной политики управления КРЗ является формирование нового человеческого капитала в области охраны здоровья населения, который обеспечивает высокое качество предоставления услуг, разработку и внедрение передовых медицинских технологий и инноваций для сохранения и улучшения здоровья населения, повышения эффективности национальной системы здравоохранения.</w:t>
      </w:r>
    </w:p>
    <w:p w:rsidR="00155DD9" w:rsidRPr="00F72EA8" w:rsidRDefault="00155DD9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Масштаб поставленной цели предполагает решение следующих</w:t>
      </w:r>
      <w:r w:rsidRPr="0057221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 xml:space="preserve"> </w:t>
      </w:r>
      <w:r w:rsidRPr="00F72E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основных задач:</w:t>
      </w:r>
    </w:p>
    <w:p w:rsidR="00155DD9" w:rsidRPr="00AC2C86" w:rsidRDefault="00155DD9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-  совершенствование кадровой политики в системе здравоохранения;  </w:t>
      </w:r>
    </w:p>
    <w:p w:rsidR="00155DD9" w:rsidRPr="00AC2C86" w:rsidRDefault="00155DD9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- обеспечение нового качества подготовки и непрерывного профессионального развития работников здравоохранения;</w:t>
      </w:r>
    </w:p>
    <w:p w:rsidR="00155DD9" w:rsidRPr="00AC2C86" w:rsidRDefault="00155DD9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- ускоренное инновационное развитие здравоохранения на основе результатов медицинских исследований.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Реализация </w:t>
      </w:r>
      <w:r w:rsidR="00155DD9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Национальной политики управления КРЗ </w:t>
      </w: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основывается на</w:t>
      </w:r>
      <w:r w:rsidR="00155DD9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 </w:t>
      </w:r>
      <w:r w:rsidRPr="00F72E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принципах: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совместной ответственности государства и профессионального медицинского сообщества, включая профессиональные медицинские ассоциации, работодателей, медицинских и фармацевтических работников, за своевременное и качественное оказание медицинской помощи;</w:t>
      </w:r>
    </w:p>
    <w:p w:rsidR="0015712A" w:rsidRPr="00AC2C86" w:rsidRDefault="0015712A" w:rsidP="00F72EA8">
      <w:pPr>
        <w:tabs>
          <w:tab w:val="left" w:pos="709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регулирования кадровых ресурсов в области здравоохранения в целях удовлетворения реальных потребностей отрасли;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контроля и содействия в осуществлении обучения (подготовки) кадровых ресурсов в области здравоохранения;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рациональной и эффективной реализации потенциала кадровых ресурсов в области здравоохранения;</w:t>
      </w:r>
    </w:p>
    <w:p w:rsidR="0015712A" w:rsidRPr="00AC2C86" w:rsidRDefault="0015712A" w:rsidP="00F72EA8">
      <w:pPr>
        <w:tabs>
          <w:tab w:val="left" w:pos="851"/>
          <w:tab w:val="left" w:pos="1560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укрепления статуса административных кадровых ресурсов в области здравоохранения;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6) подготовки кадровых ресурсов в области здравоохранения с учетом текущих и будущих потребностей системы здравоохранения;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7) непрерывного совершенствования программ подготовки кадровых ресурсов в области здравоохранения;</w:t>
      </w:r>
    </w:p>
    <w:p w:rsidR="0015712A" w:rsidRPr="00AC2C86" w:rsidRDefault="0015712A" w:rsidP="00F72EA8">
      <w:pPr>
        <w:tabs>
          <w:tab w:val="left" w:pos="993"/>
          <w:tab w:val="left" w:pos="1134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8) независимой оценки знаний, компетенций, профессиональной подготовки кадровых ресурсов в области здравоохранения;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9) развития профессиональных медицинских ассоциаций;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10) социальной защищенности медицинских работников;</w:t>
      </w:r>
    </w:p>
    <w:p w:rsidR="0015712A" w:rsidRPr="00AC2C86" w:rsidRDefault="0015712A" w:rsidP="00F72EA8">
      <w:pPr>
        <w:tabs>
          <w:tab w:val="left" w:pos="1276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11)</w:t>
      </w:r>
      <w:r w:rsidR="00AB42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доступности необходимых кадровых ресурсов в области здравоохранения;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12) формирования надлежащей компетенции и навыков работников;</w:t>
      </w:r>
    </w:p>
    <w:p w:rsidR="0015712A" w:rsidRPr="00AC2C86" w:rsidRDefault="0015712A" w:rsidP="00F72EA8">
      <w:pPr>
        <w:tabs>
          <w:tab w:val="left" w:pos="993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13) непрерывного профессионального развития (обучение на протяжении всей жизни);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14) повышения продуктивности кадровых ресурсов в области здравоохранения;</w:t>
      </w:r>
    </w:p>
    <w:p w:rsidR="0015712A" w:rsidRPr="00AC2C86" w:rsidRDefault="0015712A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15) социального признания.</w:t>
      </w:r>
    </w:p>
    <w:p w:rsidR="00F87120" w:rsidRPr="00AC2C86" w:rsidRDefault="00F87120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Задача 1 «Совершенствование кадровой политики в системе здравоохранения».</w:t>
      </w:r>
    </w:p>
    <w:p w:rsidR="00F87120" w:rsidRPr="00AC2C86" w:rsidRDefault="00F87120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Реализация задачи по совершенствованию кадровой политики в системе здравоохранения предусматривает:</w:t>
      </w:r>
    </w:p>
    <w:p w:rsidR="00F87120" w:rsidRPr="00AC2C86" w:rsidRDefault="00F87120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совершенствование отраслевой системы квалификаций;</w:t>
      </w:r>
    </w:p>
    <w:p w:rsidR="00F87120" w:rsidRPr="00AC2C86" w:rsidRDefault="00263CE6" w:rsidP="00F72EA8">
      <w:pPr>
        <w:tabs>
          <w:tab w:val="left" w:pos="709"/>
          <w:tab w:val="left" w:pos="993"/>
          <w:tab w:val="left" w:pos="1276"/>
        </w:tabs>
        <w:spacing w:after="41"/>
        <w:ind w:right="17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-</w:t>
      </w:r>
      <w:r w:rsidR="00545D7F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 </w:t>
      </w:r>
      <w:r w:rsidR="00F87120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модернизацию механизмов управления кадровыми ресурсами здравоохранения;</w:t>
      </w:r>
    </w:p>
    <w:p w:rsidR="00F87120" w:rsidRPr="00AC2C86" w:rsidRDefault="00F87120" w:rsidP="00F72EA8">
      <w:pPr>
        <w:tabs>
          <w:tab w:val="left" w:pos="1134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совершенствование подходов к анализу, прогнозированию и мониторингу кадровых ресурсов здравоохранения;</w:t>
      </w:r>
    </w:p>
    <w:p w:rsidR="00F87120" w:rsidRPr="00AC2C86" w:rsidRDefault="00545D7F" w:rsidP="00F72EA8">
      <w:pPr>
        <w:tabs>
          <w:tab w:val="left" w:pos="1134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повышение имиджа, престижа профессии медицинских работников. </w:t>
      </w:r>
    </w:p>
    <w:p w:rsidR="00F87120" w:rsidRPr="00AC2C86" w:rsidRDefault="00F87120" w:rsidP="00F72EA8">
      <w:pPr>
        <w:tabs>
          <w:tab w:val="left" w:pos="1134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</w:pPr>
      <w:r w:rsidRPr="006F3B9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Совершенствование отраслевой системы квалификаций</w:t>
      </w:r>
      <w:r w:rsidRPr="00AC2C86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 xml:space="preserve"> </w:t>
      </w: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предусматривает:</w:t>
      </w:r>
    </w:p>
    <w:p w:rsidR="00F87120" w:rsidRPr="00AC2C86" w:rsidRDefault="00F87120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- оптимизацию номенклатуры медицинских и фармацевтических специальностей с учетом реальной потребности отрасли во врачебных и сестринских кадрах; </w:t>
      </w:r>
    </w:p>
    <w:p w:rsidR="00F87120" w:rsidRPr="00AC2C86" w:rsidRDefault="00F87120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- пересмотр отраслевой рамки квалификаций в области здравоохранения на основе структурированного описания всех уровней квалификаций, признаваемых в отрасли и определения межотраслевых связей по вопросам охраны общественного здоровья; </w:t>
      </w:r>
    </w:p>
    <w:p w:rsidR="00F87120" w:rsidRPr="00AC2C86" w:rsidRDefault="00F87120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- разработку профессиональных стандартов, определяющих основные требования к уровню квалификации и компетентности, содержанию, качеству и условиям труда работников здравоохранения; </w:t>
      </w:r>
    </w:p>
    <w:p w:rsidR="00F87120" w:rsidRPr="00AC2C86" w:rsidRDefault="00F87120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lastRenderedPageBreak/>
        <w:t xml:space="preserve">- создание отраслевого совета по квалификациям, обеспечивающего вовлечение всех ключевых </w:t>
      </w:r>
      <w:proofErr w:type="spellStart"/>
      <w:r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>стейкхолдеров</w:t>
      </w:r>
      <w:proofErr w:type="spellEnd"/>
      <w:r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 (Министерства здравоохранения Республики Казахстан, организаций образования, объединений работодателей, работников и пациентов) в совершенствование отраслевой системы квалификаций; </w:t>
      </w:r>
    </w:p>
    <w:p w:rsidR="00F87120" w:rsidRPr="00AC2C86" w:rsidRDefault="00F87120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/>
        </w:rPr>
        <w:t xml:space="preserve">- обеспечение эффективного взаимодействия с отраслевыми советами по квалификациям иных отраслей с целью закрепления компетенций и ответственности по вопросам охраны и поддержания общественного здоровья работников других отраслей (специалистами в сфере социальной защиты, экологии, сельского хозяйства и т.д.); </w:t>
      </w:r>
    </w:p>
    <w:p w:rsidR="00F87120" w:rsidRPr="00AC2C86" w:rsidRDefault="00F87120" w:rsidP="00F72EA8">
      <w:pPr>
        <w:tabs>
          <w:tab w:val="left" w:pos="993"/>
        </w:tabs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- пересмотр функциональных обязанностей и квалификационных требований к персоналу медицинских организаций на основе способности к обучению и развитию новых компетенций в соответствии с меняющимися внешними условиями труда с новыми технологиями и стандартами; </w:t>
      </w:r>
    </w:p>
    <w:p w:rsidR="00F87120" w:rsidRPr="00AC2C86" w:rsidRDefault="00F87120" w:rsidP="00F72EA8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- дальнейшее развитие системы оценки профессиональной подготовленности и подтверждения соответствия квалификации специалистов в области здравоохранения с поэтапным переходом к лицензированию медицинских работников </w:t>
      </w:r>
      <w:r w:rsidR="00F3352A"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>и профессиональной сертификации.</w:t>
      </w:r>
    </w:p>
    <w:p w:rsidR="00F87120" w:rsidRPr="00AC2C86" w:rsidRDefault="00F3352A" w:rsidP="009A09F4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1.2.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Модернизация механизмов управления кадровыми ресурсами здравоохранения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предусматривает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F87120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разработку кадровых политик на всех институциональных уровнях с внедрением современных методов менеджмента, систем управления персоналом в каждой организации здравоохранения в соответствии с Национальной политикой управления КРЗ;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укрепление институционального потенциала на всех уровнях с обеспечением ведения национальной системы учета КРЗ управления, лидерства и стратегического руководства действиями КРЗ на уровне государственной политики для эффективного использования имеющихся трудовых ресурсов; 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внедрение новой системы управления в сфере деятельности СМР обеспечивающей усиление статуса и роли медицинских сестер, выполняющих расширенные задачи сестринского процесса и выступающих равноправными партнерами врача; 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усиление роли и ответственности местных исполнительных органов (далее УП4О) в сфере развития КРЗ, планировании и обеспечении медицинскими работниками; определение национального координатора по реализации государственной политики в области КРЗ;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внедрение социальных, финансовых и материальных стимулов для поддержки работников здравоохранения на местном уровне с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соответствующими источниками финансирования, предоставление мер социальной поддержки работникам системы здравоохранения, особенно молодым специалистам сельской местности;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развитие механизмов нематериальной мотивации (предоставление возможности обучения за счет работодателя, обеспечение непрерывного карьерного и профессионального роста, поддержание благоприятной организационной культуры, безопасности и удобства рабочих мест); </w:t>
      </w:r>
    </w:p>
    <w:p w:rsidR="00F87120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создание новых рабочих мест.</w:t>
      </w:r>
    </w:p>
    <w:p w:rsidR="00F87120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1.3. 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Совершенствование подходов к анализу, прогнозированию и мониторингу КРЗ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предусматривает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создание Национальной системы учета КРЗ как стратегического ресурса страны с введением регистра медицинских работников (с интеграцией баз данных учебных заведений, ведомственных и частных медицинских организаций); 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создание Национальной Обсерватории; 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ведение национальных счетов трудовых ресурсов здравоохранения (NHWA) в соответствии с рекомендациями ВОЗ,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>Евростат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t xml:space="preserve">; 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осуществление прогнозирования и планирования КРЗ на региональных уровнях с использованием международного опыта и предоставления данных на информационных платформах ВОЗ; 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укрепление потенциала кадровых служб организаций здравоохранения и лиц, осуществляющих планирование и прогнозирование КРЗ на региональном уровне. </w:t>
      </w:r>
    </w:p>
    <w:p w:rsidR="00F87120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 xml:space="preserve">1.4. 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 xml:space="preserve">Повышение имиджа, престижа профессии медицинских работников </w:t>
      </w:r>
      <w:r w:rsidR="00F87120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предусматривает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>:</w:t>
      </w:r>
    </w:p>
    <w:p w:rsidR="0032716B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повышение статуса медицинских работников с определением гарантий государства;</w:t>
      </w:r>
    </w:p>
    <w:p w:rsidR="00F3352A" w:rsidRPr="00AC2C86" w:rsidRDefault="0032716B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внедрение страхования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работника; 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обеспечение прозрачности деяте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льности медицинских работников;</w:t>
      </w:r>
    </w:p>
    <w:p w:rsidR="00F3352A" w:rsidRPr="00AC2C86" w:rsidRDefault="00F3352A" w:rsidP="006F3B93">
      <w:pPr>
        <w:spacing w:after="41"/>
        <w:ind w:right="7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обеспечение социально ориентированной поддержки и мер по общественному признанию труда работников здравоохранения; </w:t>
      </w:r>
    </w:p>
    <w:p w:rsidR="00F87120" w:rsidRPr="00AC2C86" w:rsidRDefault="00F3352A" w:rsidP="006F3B93">
      <w:pPr>
        <w:spacing w:after="41"/>
        <w:ind w:right="7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привлечение СУШ, неправительственных организаций для формирования в обществе положительного имиджа и проведения мероприятий по повышению привлекательности медицинской профессии.</w:t>
      </w:r>
    </w:p>
    <w:p w:rsidR="00F3352A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87120" w:rsidRPr="00AC2C86" w:rsidRDefault="00F8712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Задача </w:t>
      </w:r>
      <w:r w:rsidR="00F3352A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2 </w:t>
      </w: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«Обеспечение нового качества подготовки и непрерывного профессионального развития работников здравоохранения».</w:t>
      </w:r>
    </w:p>
    <w:p w:rsidR="00F3352A" w:rsidRPr="00AC2C86" w:rsidRDefault="00F8712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Реализация задачи по обеспечению нового качества подготовки специалистов здравоохранения предусматривает</w:t>
      </w:r>
      <w:r w:rsidR="00F3352A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263CE6" w:rsidRPr="00AC2C86" w:rsidRDefault="00F3352A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внедрение международных ста</w:t>
      </w:r>
      <w:r w:rsidR="0032716B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ндартов подготовки специалистов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здравоохранения, адаптированных к потребностям</w:t>
      </w:r>
      <w:r w:rsidR="00263CE6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национального здравоохранения;</w:t>
      </w:r>
    </w:p>
    <w:p w:rsidR="00F87120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интеграцию медицинского образования, науки 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практического здравоохранения;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формирование эффективной системы непрерывного профессионального развития работников здравоохранения.</w:t>
      </w:r>
    </w:p>
    <w:p w:rsidR="00F87120" w:rsidRPr="00AC2C86" w:rsidRDefault="00263CE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>2.1. В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ru-RU" w:eastAsia="ru-RU"/>
        </w:rPr>
        <w:t>недрение международных стандартов подготовки специалистов здравоохранения, адаптированных к потребностям национального здравоохранения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предусматривает: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внедрение международных стандартов подготовки специалистов здравоохранения на всех уровнях медицинского образования: правовое закрепление необходимых условий в Кодексе Республики Казахстан «О здоровье народа и системе здравоохранения, Законе Республики Казахстан «Об образовании» и иных нормативных правовых актах, разработка ГОСО, каталогов компетенций выпускников;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внедрение непрерывного интегрированного медицинского образования включающего базовую подготовку, интернатуру и магистратуру, по окончании которого выпускнику выдается диплом и присуждается академическая степень магистра, присуждается квалификация — медицинский врач соответствующие 7 уровню Национальной рамки квалификации и Европейской рамки квалификации, а также удостоверение интернатуры с присвоением квалификации врач; 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модернизацию резидентуры как единственный путь приобретения или изменение квалификации врача по соответствующей специальности и допуска к работе с пациентом после получения соответствующего разрешения — лицензии; 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переход к практике реализации программы резидентуры ВУЗами в университетских клиниках или на аккредитованных клинических базах по специальностям и продолжительностью в соответствии с минимальными требованиям</w:t>
      </w:r>
      <w:r w:rsidR="00DB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Европейской директивы 2005/36/Е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С; 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внедрение новых программ п</w:t>
      </w:r>
      <w:r w:rsidR="00DB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одготовки сестринских кадров (</w:t>
      </w:r>
      <w:proofErr w:type="spellStart"/>
      <w:r w:rsidR="00DB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докторантуры), а также ускоренных образовательных программ для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работающих специалистов, желающих повысить свой профессиональный уровень; </w:t>
      </w:r>
    </w:p>
    <w:p w:rsidR="00F87120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внедрение непрерывного интегрированного фармацевтического образования включающего базовую подготовку и магистратуру, по окончании которого выпускнику выдается диплом и присуждается академическая степень магистра, соответствующие 7 уровню Национальной рамки квалификации и Европейской рамки квалификации;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интернационализацию программ медицинского образования на основе расширения академической мобильности обучающихся и преподавателей в ведущих мировых организациях медицинского образования и науки; 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развитие программ подготовки специалистов сестринского дела на всех уровнях медицинского образования, включая докторантуру и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постдокторантуру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также интегрированные программы подготовки для специалистов практического здравоохранения, жела</w:t>
      </w:r>
      <w:r w:rsidR="005722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щих повысить свой профессиональный уровень; 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расширение практики разработки медицинскими ВУЗами совместных образовательных программ с ведущими зарубежными университетами (стратегическими партнерами); </w:t>
      </w:r>
    </w:p>
    <w:p w:rsidR="00F87120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внедрение системы преемственности «студент вуза студент колледжа» (рамочный стандарт по всем уровням медицинского и фармацевтического образования с учетом преемственности подготовки, деловые формы общения: круглые столы, конференции, совместные научные проекты и т.д.).</w:t>
      </w:r>
    </w:p>
    <w:p w:rsidR="00F87120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2.2. 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Интеграция медицинского образования, науки и практического здравоохранения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предусматривает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расширение возможностей автономии организаций медицинского образования для повышения их потенциала в сфере подготовки кадров для системы здравоохранения, проведения научных исследований и развития клинической практики; </w:t>
      </w:r>
    </w:p>
    <w:p w:rsidR="00545D7F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создание и (или) развитие университетских клиник и интегрированных академических медицинских центров на базе медицинских ВУЗов; </w:t>
      </w:r>
    </w:p>
    <w:p w:rsidR="00F87120" w:rsidRPr="00AC2C86" w:rsidRDefault="00545D7F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повышение потенциала преподавателей организаций медицинского образования на основе модели компетенций - врач, преподаватель, ученый в одном лице; поэтапное внедрение технологий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межпрофессионального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мупьтидисциплинарного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подходов в подготовке кадров, ранней клинической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профилизации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87120" w:rsidRPr="00AC2C86" w:rsidRDefault="00F87120" w:rsidP="006F3B93">
      <w:pPr>
        <w:pStyle w:val="a3"/>
        <w:numPr>
          <w:ilvl w:val="1"/>
          <w:numId w:val="3"/>
        </w:numPr>
        <w:spacing w:after="41"/>
        <w:ind w:left="0" w:right="71"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val="ru-RU" w:eastAsia="ru-RU"/>
        </w:rPr>
        <w:t xml:space="preserve">Формирование эффективной системы непрерывного профессионального развития работников здравоохранения </w:t>
      </w:r>
      <w:r w:rsidRPr="00AC2C8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 w:eastAsia="ru-RU"/>
        </w:rPr>
        <w:t>предусматривает: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совершенствование системы непрерывного профессионального развития работников здравоохранения как ключевого механизма поддержания лицензии/сертификата специалиста с введением механизмов учета достижений в области профессионального развития (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Professional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Development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Units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созданием электронного портфолио медицинских работников; 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совершенствование программ дополнительного медицинского образования в соответствии с профессиональными стандартами, обеспечивающих поддержание и поэтапное расширение компетенций работников здравоохранения; </w:t>
      </w:r>
    </w:p>
    <w:p w:rsidR="00F87120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института наставничества в медицинских организациях.</w:t>
      </w:r>
    </w:p>
    <w:p w:rsidR="00F87120" w:rsidRPr="00AC2C86" w:rsidRDefault="00F8712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Задача </w:t>
      </w:r>
      <w:r w:rsidR="00156526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3 </w:t>
      </w: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«Ускоренное инновационное развитие здравоохранения на основе результатов медицинских исследований».</w:t>
      </w:r>
    </w:p>
    <w:p w:rsidR="00156526" w:rsidRPr="00AC2C86" w:rsidRDefault="00F8712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Реализация задачи по ускоренному инновационному развитию здравоохранения на основе результатов медицинских исследований предусматривает</w:t>
      </w:r>
      <w:r w:rsidR="00156526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рынка медицинских исследований;</w:t>
      </w:r>
    </w:p>
    <w:p w:rsidR="00F87120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создание эффективной системы продвижения и коммерциализации результатов научных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исследований в здравоохранении;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  развитие научного потенциала и стимулирование персонала организаций медицинского образования и науки.</w:t>
      </w:r>
    </w:p>
    <w:p w:rsidR="00F87120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3.1. 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Развитие рынка медицинских исследований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предусматривает: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исследований и внедрение достижений в области трансляционной, персонализированной, регенеративной и профилактической медицины в систему здравоохранения, разработка интегрированной национальной программы развития биомедицинской индустрии;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расширение объемов международных и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мультицентровых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медицинских исследований, в том числе исследований в области общественного здоровья, клинических и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имплементационных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исследований, обеспечивающих систему здравоохранения эффективными методами диагностики, лечения, профилактики, медицинской реабилитации; 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развитие университетской науки с реорганизацией медицинских ВУЗов в исследовательские университеты и увеличением доли доходов организаций медицинского образования от научной деятельности; 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развитие стратегического партнерства в сфере медицинской науки между медицинскими ВУЗами, НИИ, КПД и ведущими зарубежными академическими и научными центрами и НУ; </w:t>
      </w:r>
    </w:p>
    <w:p w:rsidR="00F87120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научно-исследовательской деятельности специалистов сестринского дела.</w:t>
      </w:r>
    </w:p>
    <w:p w:rsidR="00F87120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3.2. 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Создание эффективной системы продвижения и коммерциализации результатов научных исследований в здравоохранении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предусматривает: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развитие инфраструктуры поддержки и продвижения бизнес-идей и коммерциализации результатов научных исследований (офисов коммерциализации, бизнес инкубаторов, технопарков и так далее); 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повышение инвестиционной привлекательности научно-инновационного сектора здравоохранения для отечественных и зарубежных инвесторов; 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практики создания на базе или с участием организаций медицинского образования и науки инновационных предприятий</w:t>
      </w:r>
      <w:r w:rsidR="00E45014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стартапов</w:t>
      </w:r>
      <w:proofErr w:type="spellEnd"/>
      <w:r w:rsidR="00E45014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спиноффов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развитие трансляционных исследований, обеспечивающих создание единой инновационной цепочки: «идея — лаборатория — клиника»; </w:t>
      </w:r>
    </w:p>
    <w:p w:rsidR="00156526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развитие восприимчивости организаций здравоохранения всех уровней к инновациям; </w:t>
      </w:r>
    </w:p>
    <w:p w:rsidR="00F87120" w:rsidRPr="00AC2C86" w:rsidRDefault="00156526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культуры принятия политических и управленческих решений в области здравоохранения на основе использовани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 результатов научных исследован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ий наивысшего качества.</w:t>
      </w:r>
    </w:p>
    <w:p w:rsidR="00F87120" w:rsidRPr="00AC2C86" w:rsidRDefault="00E45014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val="ru-RU" w:eastAsia="ru-RU"/>
        </w:rPr>
        <w:t xml:space="preserve">3.3. </w:t>
      </w:r>
      <w:r w:rsidR="00F87120" w:rsidRPr="00AC2C86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val="ru-RU" w:eastAsia="ru-RU"/>
        </w:rPr>
        <w:t>Развитие научного потенциала и стимулирование персонала организаций медицинского образования и науки</w:t>
      </w:r>
      <w:r w:rsidR="00F87120"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 xml:space="preserve"> предусматривает:</w:t>
      </w:r>
    </w:p>
    <w:p w:rsidR="00E45014" w:rsidRPr="00AC2C86" w:rsidRDefault="00E45014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совершенствование программ подготовки и поддержания компетенций научных кадров с акцентом на формирование компетенций в научной и инновационной областях, включая написание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грантовых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проектов, публикации в рецензируемых изданиях, коммерциализацию </w:t>
      </w:r>
      <w:r w:rsidR="00DB7F19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НИР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передачу результатов НИР в практику и политику здравоохранения; </w:t>
      </w:r>
    </w:p>
    <w:p w:rsidR="00E45014" w:rsidRPr="00AC2C86" w:rsidRDefault="00E45014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расширение направлений подгот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вки научных кадров (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биоинформатика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медицинская генетика,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фармакогенетика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так далее) на уровне программ магистратуры и докторантуры;</w:t>
      </w:r>
    </w:p>
    <w:p w:rsidR="00E45014" w:rsidRPr="00AC2C86" w:rsidRDefault="00E45014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внедрение и развитие программ </w:t>
      </w:r>
      <w:proofErr w:type="spellStart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постдокторантуры</w:t>
      </w:r>
      <w:proofErr w:type="spellEnd"/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стажировок для молодых ученых на базе ведущих ВУЗов, НИИ, </w:t>
      </w:r>
      <w:r w:rsidR="00DB7F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НЦ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имеющих признанные научные школы, в рамках реальных научных программ и проектов; </w:t>
      </w:r>
    </w:p>
    <w:p w:rsidR="00E45014" w:rsidRPr="00AC2C86" w:rsidRDefault="00E45014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поддержку развития профессионального и научного сообщества медицинских работников, профессиональных объединений и ассоциаций; </w:t>
      </w:r>
    </w:p>
    <w:p w:rsidR="001C71DC" w:rsidRPr="00AC2C86" w:rsidRDefault="00E45014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F87120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усиление потенциала и расширение роли комиссий по вопросам этики, а также повышение их роли в развитии медицинской науки и образования.</w:t>
      </w:r>
    </w:p>
    <w:p w:rsidR="00E45014" w:rsidRPr="00AC2C86" w:rsidRDefault="00E45014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45014" w:rsidRPr="00AC2C86" w:rsidRDefault="00E45014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Краткосрочные результаты реализации Национальной политики управления КРЗ (20</w:t>
      </w:r>
      <w:r w:rsidR="00EC06A8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20-2022</w:t>
      </w: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годы):</w:t>
      </w:r>
    </w:p>
    <w:p w:rsidR="00B84940" w:rsidRPr="00AC2C86" w:rsidRDefault="00B8494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системное и структурированное описание уровней квалификаций, и компетенций специалистов здравоохранения в отраслевой рамке и профессиональных стандартах в соответствие с требованиями рынка труда;</w:t>
      </w:r>
    </w:p>
    <w:p w:rsidR="00B84940" w:rsidRPr="00AC2C86" w:rsidRDefault="0032716B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синхронизация спроса на медицинских работников и системы подготовки, со снижением дисбаланса кадров в разрезе регионов и уровней оказания помощи;</w:t>
      </w:r>
    </w:p>
    <w:p w:rsidR="0032716B" w:rsidRPr="00AC2C86" w:rsidRDefault="0032716B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0F1D72"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решение доступности оказания медицинской помощи на основе системы распределения подготовленных работников;</w:t>
      </w:r>
    </w:p>
    <w:p w:rsidR="000F1D72" w:rsidRPr="00AC2C86" w:rsidRDefault="000F1D72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- повышение заинтересованности работодателя и работника, </w:t>
      </w:r>
      <w:r w:rsidR="00DB7F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МИО</w:t>
      </w: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 в непрерывном профессиональном развитии специалистов здравоохранения, обеспечение доступности повышения квалификации и ее подтверждения;</w:t>
      </w:r>
    </w:p>
    <w:p w:rsidR="000F1D72" w:rsidRPr="00AC2C86" w:rsidRDefault="000F1D72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- </w:t>
      </w:r>
      <w:r w:rsidR="0012405E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в</w:t>
      </w: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едение национальных счетов трудовых ресурсов здравоохранения (NHWA) в соответствии с рекомендациями ВОЗ, </w:t>
      </w:r>
      <w:proofErr w:type="spellStart"/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Евростат</w:t>
      </w:r>
      <w:proofErr w:type="spellEnd"/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;</w:t>
      </w:r>
    </w:p>
    <w:p w:rsidR="000F1D72" w:rsidRPr="00AC2C86" w:rsidRDefault="000F1D72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- </w:t>
      </w:r>
      <w:r w:rsidR="00226720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эффективная система прогнозирования и планирования КРЗ, включая планирование при</w:t>
      </w:r>
      <w:r w:rsidR="00DB7F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ема на обучение по программам </w:t>
      </w:r>
      <w:proofErr w:type="spellStart"/>
      <w:r w:rsidR="00DB7F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Ти</w:t>
      </w:r>
      <w:r w:rsidR="00226720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ПО</w:t>
      </w:r>
      <w:proofErr w:type="spellEnd"/>
      <w:r w:rsidR="00226720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, </w:t>
      </w:r>
      <w:proofErr w:type="spellStart"/>
      <w:r w:rsidR="00226720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послесреднего</w:t>
      </w:r>
      <w:proofErr w:type="spellEnd"/>
      <w:r w:rsidR="00226720"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, высшего и послевузовского медицинского образования;</w:t>
      </w:r>
    </w:p>
    <w:p w:rsidR="00226720" w:rsidRPr="00AC2C86" w:rsidRDefault="0022672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-</w:t>
      </w:r>
      <w:r w:rsidRPr="00AC2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повышение качества подготовки медицинских специалистов за счет получения клинического опыта под соответствующим наблюдением;</w:t>
      </w:r>
    </w:p>
    <w:p w:rsidR="00226720" w:rsidRPr="00AC2C86" w:rsidRDefault="0022672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- развитие академической мобильности обучающихся и профессорско-преподавательского состава организаций образования;</w:t>
      </w:r>
    </w:p>
    <w:p w:rsidR="00226720" w:rsidRPr="00AC2C86" w:rsidRDefault="0022672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 xml:space="preserve">- повышение качества подготовки специалистов здравоохранения за счет измеримости и </w:t>
      </w:r>
      <w:proofErr w:type="spellStart"/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транспарентности</w:t>
      </w:r>
      <w:proofErr w:type="spellEnd"/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;</w:t>
      </w:r>
    </w:p>
    <w:p w:rsidR="0012405E" w:rsidRPr="00AC2C86" w:rsidRDefault="0012405E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- создание на базе медицинских ВУЗов и научных организаций эффективной платформы для трансляции мирового опыта биомедицинских исследований в Республике Казахстан;</w:t>
      </w:r>
    </w:p>
    <w:p w:rsidR="00226720" w:rsidRPr="00AC2C86" w:rsidRDefault="0012405E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 w:eastAsia="ru-RU"/>
        </w:rPr>
        <w:t>- создание и функционирование инвестиционной экосистемы для успешного привлечения передовых отечественных и международных компаний в сферу медицинской науки и инновационного развития отрасли;</w:t>
      </w:r>
    </w:p>
    <w:p w:rsidR="00E45014" w:rsidRPr="00AC2C86" w:rsidRDefault="00E45014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" w:name="_GoBack"/>
      <w:bookmarkEnd w:id="7"/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Долгосрочные результаты реализации Национальн</w:t>
      </w:r>
      <w:r w:rsidR="00B84940"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ой политики управления КРЗ (2023-2025</w:t>
      </w:r>
      <w:r w:rsidRPr="00AC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годы):</w:t>
      </w:r>
      <w:r w:rsidRPr="00AC2C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84940" w:rsidRPr="00AC2C86" w:rsidRDefault="00B8494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>- поэтапный переход к лицензированию медицинских специалистов;</w:t>
      </w:r>
    </w:p>
    <w:p w:rsidR="00B84940" w:rsidRPr="00AC2C86" w:rsidRDefault="0032716B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>- внедрение страхования профессиональной ответственности медицинских работников и субъектов здравоохранения;</w:t>
      </w:r>
    </w:p>
    <w:p w:rsidR="000F1D72" w:rsidRPr="00AC2C86" w:rsidRDefault="000F1D72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>- рост доли молодых специалистов, которым оказаны меры социальной поддержки МИО — до 10094 в 2025 году;</w:t>
      </w:r>
    </w:p>
    <w:p w:rsidR="000F1D72" w:rsidRPr="00AC2C86" w:rsidRDefault="000F1D72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lastRenderedPageBreak/>
        <w:t>- формирование национальной системы учета КРЗ на основе персонифицированных данных по КРЗ, на основе объединения ведомственных баз в единую базу (Национальная система учета кадровых ресурсов здравоохранения);</w:t>
      </w:r>
    </w:p>
    <w:p w:rsidR="000F1D72" w:rsidRPr="00AC2C86" w:rsidRDefault="0022672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>- эффективная система управления КРЗ;</w:t>
      </w:r>
    </w:p>
    <w:p w:rsidR="00226720" w:rsidRPr="00AC2C86" w:rsidRDefault="0022672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>- рост соотношения заработной платы врачей к средней заработной плате к экономике региона до 1,5 в 2025 году;</w:t>
      </w:r>
    </w:p>
    <w:p w:rsidR="00226720" w:rsidRPr="00AC2C86" w:rsidRDefault="00226720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 xml:space="preserve">- увеличение доли медицинских сестер расширенной практики (подготовленных по программам прикладного и академического </w:t>
      </w:r>
      <w:proofErr w:type="spellStart"/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>бакалавриата</w:t>
      </w:r>
      <w:proofErr w:type="spellEnd"/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>) в общем количестве сестринских кадров в системе здравоохранения РК — до 1894;</w:t>
      </w:r>
    </w:p>
    <w:p w:rsidR="0012405E" w:rsidRPr="00AC2C86" w:rsidRDefault="0012405E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>- обеспечение отечественного здравоохранения передовыми медицинскими технологиями и инновационными продуктами, обеспечивающими сохранение и улучшение здоровья населения;</w:t>
      </w:r>
    </w:p>
    <w:p w:rsidR="00E45014" w:rsidRDefault="0012405E" w:rsidP="006F3B93">
      <w:pPr>
        <w:spacing w:after="41"/>
        <w:ind w:right="71"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</w:pPr>
      <w:r w:rsidRPr="00AC2C8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 xml:space="preserve">- рост научного и инновационного потенциала отечественных организаций </w:t>
      </w:r>
      <w:r w:rsidR="0057221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 w:eastAsia="ru-RU"/>
        </w:rPr>
        <w:t>здравоохранения.</w:t>
      </w:r>
    </w:p>
    <w:sectPr w:rsidR="00E45014" w:rsidSect="00332770">
      <w:headerReference w:type="even" r:id="rId7"/>
      <w:headerReference w:type="default" r:id="rId8"/>
      <w:headerReference w:type="first" r:id="rId9"/>
      <w:pgSz w:w="12240" w:h="15840"/>
      <w:pgMar w:top="851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83" w:rsidRDefault="00722383">
      <w:r>
        <w:separator/>
      </w:r>
    </w:p>
  </w:endnote>
  <w:endnote w:type="continuationSeparator" w:id="0">
    <w:p w:rsidR="00722383" w:rsidRDefault="0072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83" w:rsidRDefault="00722383">
      <w:r>
        <w:separator/>
      </w:r>
    </w:p>
  </w:footnote>
  <w:footnote w:type="continuationSeparator" w:id="0">
    <w:p w:rsidR="00722383" w:rsidRDefault="0072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EA" w:rsidRDefault="007816EA">
    <w:pPr>
      <w:spacing w:line="259" w:lineRule="auto"/>
      <w:ind w:left="1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46D62">
      <w:rPr>
        <w:noProof/>
        <w:sz w:val="22"/>
      </w:rPr>
      <w:t>4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878576"/>
      <w:docPartObj>
        <w:docPartGallery w:val="Page Numbers (Top of Page)"/>
        <w:docPartUnique/>
      </w:docPartObj>
    </w:sdtPr>
    <w:sdtEndPr/>
    <w:sdtContent>
      <w:p w:rsidR="009A09F4" w:rsidRDefault="009A09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295">
          <w:rPr>
            <w:noProof/>
          </w:rPr>
          <w:t>17</w:t>
        </w:r>
        <w:r>
          <w:fldChar w:fldCharType="end"/>
        </w:r>
      </w:p>
    </w:sdtContent>
  </w:sdt>
  <w:p w:rsidR="007816EA" w:rsidRDefault="007816EA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EA" w:rsidRDefault="007816E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2A03"/>
    <w:multiLevelType w:val="hybridMultilevel"/>
    <w:tmpl w:val="D2802912"/>
    <w:lvl w:ilvl="0" w:tplc="ED16EDC6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709840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25D6E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D47BEA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447F4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2819E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ACD60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618DC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F29724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124A4"/>
    <w:multiLevelType w:val="multilevel"/>
    <w:tmpl w:val="D48CB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" w15:restartNumberingAfterBreak="0">
    <w:nsid w:val="5F1A44EE"/>
    <w:multiLevelType w:val="hybridMultilevel"/>
    <w:tmpl w:val="6F0EFFA0"/>
    <w:lvl w:ilvl="0" w:tplc="B44A0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1903D6"/>
    <w:multiLevelType w:val="hybridMultilevel"/>
    <w:tmpl w:val="C41AD2F4"/>
    <w:lvl w:ilvl="0" w:tplc="59F6C66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7FE2724"/>
    <w:multiLevelType w:val="hybridMultilevel"/>
    <w:tmpl w:val="7910CB90"/>
    <w:lvl w:ilvl="0" w:tplc="FB4885E8">
      <w:start w:val="4"/>
      <w:numFmt w:val="decimal"/>
      <w:lvlText w:val="%1)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0B62E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A6A684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2E82C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ADFF0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47F6E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FA2914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0AE00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6AE1A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E2BFF"/>
    <w:rsid w:val="000F1D72"/>
    <w:rsid w:val="0012405E"/>
    <w:rsid w:val="00155DD9"/>
    <w:rsid w:val="00156526"/>
    <w:rsid w:val="0015712A"/>
    <w:rsid w:val="001848E8"/>
    <w:rsid w:val="001C1A24"/>
    <w:rsid w:val="001C3BFA"/>
    <w:rsid w:val="001C71DC"/>
    <w:rsid w:val="001F462E"/>
    <w:rsid w:val="00223640"/>
    <w:rsid w:val="00226720"/>
    <w:rsid w:val="0024020D"/>
    <w:rsid w:val="00263079"/>
    <w:rsid w:val="00263CE6"/>
    <w:rsid w:val="0027215A"/>
    <w:rsid w:val="00272EB4"/>
    <w:rsid w:val="002C61B6"/>
    <w:rsid w:val="002D4460"/>
    <w:rsid w:val="003126CF"/>
    <w:rsid w:val="00322128"/>
    <w:rsid w:val="0032716B"/>
    <w:rsid w:val="00332770"/>
    <w:rsid w:val="0041030F"/>
    <w:rsid w:val="004406EF"/>
    <w:rsid w:val="0049399B"/>
    <w:rsid w:val="00540AB0"/>
    <w:rsid w:val="00545D7F"/>
    <w:rsid w:val="00572217"/>
    <w:rsid w:val="0058048D"/>
    <w:rsid w:val="005974E2"/>
    <w:rsid w:val="00602FDD"/>
    <w:rsid w:val="00674A84"/>
    <w:rsid w:val="0067587E"/>
    <w:rsid w:val="006E2439"/>
    <w:rsid w:val="006F3B93"/>
    <w:rsid w:val="00720E8E"/>
    <w:rsid w:val="00722383"/>
    <w:rsid w:val="00754E3F"/>
    <w:rsid w:val="007816EA"/>
    <w:rsid w:val="00786CCC"/>
    <w:rsid w:val="007E1BA8"/>
    <w:rsid w:val="0080798F"/>
    <w:rsid w:val="00850008"/>
    <w:rsid w:val="00851511"/>
    <w:rsid w:val="009A09F4"/>
    <w:rsid w:val="00A30D89"/>
    <w:rsid w:val="00A36A6F"/>
    <w:rsid w:val="00AB4295"/>
    <w:rsid w:val="00AC0524"/>
    <w:rsid w:val="00AC2C86"/>
    <w:rsid w:val="00B84940"/>
    <w:rsid w:val="00BC06F9"/>
    <w:rsid w:val="00C466F9"/>
    <w:rsid w:val="00C92B87"/>
    <w:rsid w:val="00CC2929"/>
    <w:rsid w:val="00CE1D15"/>
    <w:rsid w:val="00D26337"/>
    <w:rsid w:val="00DB7F19"/>
    <w:rsid w:val="00E45014"/>
    <w:rsid w:val="00E71DC5"/>
    <w:rsid w:val="00EC06A8"/>
    <w:rsid w:val="00F3352A"/>
    <w:rsid w:val="00F72EA8"/>
    <w:rsid w:val="00F87120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523C-669A-49A2-8677-80FF868C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15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3">
    <w:name w:val="List Paragraph"/>
    <w:basedOn w:val="a"/>
    <w:uiPriority w:val="34"/>
    <w:qFormat/>
    <w:rsid w:val="0022364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A09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09F4"/>
  </w:style>
  <w:style w:type="paragraph" w:styleId="a6">
    <w:name w:val="header"/>
    <w:basedOn w:val="a"/>
    <w:link w:val="a7"/>
    <w:uiPriority w:val="99"/>
    <w:unhideWhenUsed/>
    <w:rsid w:val="009A09F4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09F4"/>
    <w:rPr>
      <w:rFonts w:eastAsiaTheme="minorEastAsia" w:cs="Times New Roman"/>
      <w:sz w:val="22"/>
      <w:szCs w:val="22"/>
      <w:lang w:val="ru-RU" w:eastAsia="ru-RU"/>
    </w:rPr>
  </w:style>
  <w:style w:type="character" w:customStyle="1" w:styleId="a8">
    <w:name w:val="Без интервала Знак"/>
    <w:aliases w:val="Без интервала1 Знак,Обя Знак,мелкий Знак,мой рабочий Знак,норма Знак,Айгерим Знак"/>
    <w:link w:val="a9"/>
    <w:uiPriority w:val="1"/>
    <w:locked/>
    <w:rsid w:val="00CC2929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aliases w:val="Без интервала1,Обя,мелкий,мой рабочий,норма,Айгерим"/>
    <w:link w:val="a8"/>
    <w:uiPriority w:val="1"/>
    <w:qFormat/>
    <w:rsid w:val="00CC292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17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Ayzhan B. Telmanova</cp:lastModifiedBy>
  <cp:revision>22</cp:revision>
  <dcterms:created xsi:type="dcterms:W3CDTF">2018-09-06T23:03:00Z</dcterms:created>
  <dcterms:modified xsi:type="dcterms:W3CDTF">2020-10-26T12:45:00Z</dcterms:modified>
</cp:coreProperties>
</file>