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054DF" w:rsidRPr="004058EB" w:rsidRDefault="004058EB" w:rsidP="004058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62EB6109" w14:textId="77777777" w:rsidR="001645DA" w:rsidRDefault="001645DA" w:rsidP="004058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F6933F" w14:textId="77777777" w:rsidR="001645DA" w:rsidRDefault="001645DA" w:rsidP="004058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7BD730" w14:textId="77777777" w:rsidR="001645DA" w:rsidRDefault="001645DA" w:rsidP="004058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FB3DA8" w14:textId="77777777" w:rsidR="001645DA" w:rsidRDefault="001645DA" w:rsidP="004058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791B1E" w14:textId="77777777" w:rsidR="001645DA" w:rsidRDefault="001645DA" w:rsidP="004058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121381" w14:textId="77777777" w:rsidR="001645DA" w:rsidRDefault="001645DA" w:rsidP="004058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2" w14:textId="564691CD" w:rsidR="009054DF" w:rsidRDefault="004058EB" w:rsidP="004058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>Денсаулық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>сақтау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>саласындағы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>кадрларды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>даярлау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>біліктілігін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>арттыруға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>тапсырысты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>орналастыру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>ережелерін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>бекіту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>туралы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C543814" w14:textId="77777777" w:rsidR="004058EB" w:rsidRPr="004058EB" w:rsidRDefault="004058EB" w:rsidP="004058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9054DF" w:rsidRPr="004058EB" w:rsidRDefault="004058EB" w:rsidP="004058EB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E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Халық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денсаулығы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денсаулық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сақтау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жүйесі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Республикасының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2020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жылғы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шілдедегі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Кодексінің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222-бабының 4-тармағын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іске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асыру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мақсатында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0000004" w14:textId="77777777" w:rsidR="009054DF" w:rsidRPr="004058EB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>БҰЙЫРАМЫН:</w:t>
      </w:r>
    </w:p>
    <w:p w14:paraId="00000005" w14:textId="77777777" w:rsidR="009054DF" w:rsidRPr="004058EB" w:rsidRDefault="004058EB" w:rsidP="004058E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Денсаулық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сақтау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саласындағы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кадрларды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даярлау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біліктілігін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арттыруға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тапсырысты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орналастырудың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келесі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ережесі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бекітілсін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6" w14:textId="77777777" w:rsidR="009054DF" w:rsidRPr="004058EB" w:rsidRDefault="004058EB" w:rsidP="004058E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Денсаулық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сақтау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министрлігінің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Ғылым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адами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ресурстар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департаменті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Республикасының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заңнамасында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белгіленген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тәртіппен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7" w14:textId="77777777" w:rsidR="009054DF" w:rsidRPr="004058EB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4058EB">
        <w:rPr>
          <w:rFonts w:ascii="Times New Roman" w:eastAsia="Times New Roman" w:hAnsi="Times New Roman" w:cs="Times New Roman"/>
          <w:sz w:val="28"/>
          <w:szCs w:val="28"/>
        </w:rPr>
        <w:t>осы</w:t>
      </w:r>
      <w:proofErr w:type="spellEnd"/>
      <w:proofErr w:type="gram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бұйрықтың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Әділет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министрлігінде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тіркелуін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8" w14:textId="77777777" w:rsidR="009054DF" w:rsidRPr="004058EB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4058EB">
        <w:rPr>
          <w:rFonts w:ascii="Times New Roman" w:eastAsia="Times New Roman" w:hAnsi="Times New Roman" w:cs="Times New Roman"/>
          <w:sz w:val="28"/>
          <w:szCs w:val="28"/>
        </w:rPr>
        <w:t>осы</w:t>
      </w:r>
      <w:proofErr w:type="spellEnd"/>
      <w:proofErr w:type="gram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бұйрықты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ресми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жарияланғаннан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Денсаулық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сақтау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министрлігінің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интернет-ресурстарында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орналастыруды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9" w14:textId="77777777" w:rsidR="009054DF" w:rsidRPr="004058EB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4058EB">
        <w:rPr>
          <w:rFonts w:ascii="Times New Roman" w:eastAsia="Times New Roman" w:hAnsi="Times New Roman" w:cs="Times New Roman"/>
          <w:sz w:val="28"/>
          <w:szCs w:val="28"/>
        </w:rPr>
        <w:t>осы</w:t>
      </w:r>
      <w:proofErr w:type="spellEnd"/>
      <w:proofErr w:type="gram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бұйрық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тіркеуден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өткеннен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он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жұмыс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күні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Денсаулық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сақтау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министрлігінің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Заң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қызметі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департаментіне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осы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тармақтың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1)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2)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тармақшаларында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көзделген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іс-шаралардың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орындалуы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ақпаратты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ұсынуды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қамтамасыз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етсін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E" w14:textId="77777777" w:rsidR="009054DF" w:rsidRPr="004058EB" w:rsidRDefault="004058EB" w:rsidP="004058E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Осы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бұйрықтың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орындалуын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бақылау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Республикасының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Денсаулық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сақтау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вице-министрі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Ғиниятқа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жүктелсін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F" w14:textId="77777777" w:rsidR="009054DF" w:rsidRPr="004058EB" w:rsidRDefault="004058EB" w:rsidP="004058E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Осы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бұйрық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алғашқы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ресми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жарияланған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күнінен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күнтізбелік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он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күн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өткен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соң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қолданысқа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енгізіледі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10" w14:textId="77777777" w:rsidR="009054DF" w:rsidRDefault="004058EB" w:rsidP="004058E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B2B9AC9" w14:textId="77777777" w:rsidR="001645DA" w:rsidRPr="004058EB" w:rsidRDefault="001645DA" w:rsidP="004058E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77777777" w:rsidR="009054DF" w:rsidRPr="004058EB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Қазақстан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Республикасы</w:t>
      </w:r>
      <w:proofErr w:type="spellEnd"/>
    </w:p>
    <w:p w14:paraId="00000012" w14:textId="77777777" w:rsidR="009054DF" w:rsidRPr="004058EB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Денсаулық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сақтау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министрі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  <w:t xml:space="preserve">    А. Цой</w:t>
      </w:r>
    </w:p>
    <w:p w14:paraId="00000013" w14:textId="77777777" w:rsidR="009054DF" w:rsidRPr="004058EB" w:rsidRDefault="009054DF" w:rsidP="004058E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14" w14:textId="75F84E40" w:rsidR="009054DF" w:rsidRDefault="009054DF" w:rsidP="004058EB">
      <w:pPr>
        <w:spacing w:line="240" w:lineRule="auto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/>
        </w:rPr>
      </w:pPr>
    </w:p>
    <w:p w14:paraId="51DED82C" w14:textId="6D17F19D" w:rsidR="004058EB" w:rsidRDefault="004058EB" w:rsidP="004058EB">
      <w:pPr>
        <w:spacing w:line="240" w:lineRule="auto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/>
        </w:rPr>
      </w:pPr>
    </w:p>
    <w:p w14:paraId="4A9D07E0" w14:textId="0543EF53" w:rsidR="004058EB" w:rsidRDefault="004058EB" w:rsidP="004058EB">
      <w:pPr>
        <w:spacing w:line="240" w:lineRule="auto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/>
        </w:rPr>
      </w:pPr>
    </w:p>
    <w:p w14:paraId="1A40F98E" w14:textId="49B26B1E" w:rsidR="004058EB" w:rsidRDefault="004058EB" w:rsidP="004058EB">
      <w:pPr>
        <w:spacing w:line="240" w:lineRule="auto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ru-RU"/>
        </w:rPr>
      </w:pPr>
    </w:p>
    <w:p w14:paraId="00000016" w14:textId="77777777" w:rsidR="009054DF" w:rsidRPr="004058EB" w:rsidRDefault="004058EB" w:rsidP="004058E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Бұйрықпен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бекітілді</w:t>
      </w:r>
      <w:proofErr w:type="spellEnd"/>
    </w:p>
    <w:p w14:paraId="00000017" w14:textId="77777777" w:rsidR="009054DF" w:rsidRPr="004058EB" w:rsidRDefault="004058EB" w:rsidP="004058EB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bookmarkStart w:id="0" w:name="_GoBack"/>
      <w:bookmarkEnd w:id="0"/>
      <w:r w:rsidRPr="004058E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00000018" w14:textId="77777777" w:rsidR="009054DF" w:rsidRPr="004058EB" w:rsidRDefault="004058EB" w:rsidP="004058EB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058E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00000019" w14:textId="77777777" w:rsidR="009054DF" w:rsidRPr="004058EB" w:rsidRDefault="004058EB" w:rsidP="004058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Денсаулық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сақтау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саласындағы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кадрларды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даярлау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біліктілігін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арттыруға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мемлекеттік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тапсырысты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орналастыру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ережелері</w:t>
      </w:r>
      <w:proofErr w:type="spellEnd"/>
    </w:p>
    <w:p w14:paraId="0000001A" w14:textId="77777777" w:rsidR="009054DF" w:rsidRPr="004058EB" w:rsidRDefault="009054DF" w:rsidP="004058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1B" w14:textId="77777777" w:rsidR="009054DF" w:rsidRPr="004058EB" w:rsidRDefault="004058EB" w:rsidP="004058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>Жалпы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>ережелер</w:t>
      </w:r>
      <w:proofErr w:type="spellEnd"/>
    </w:p>
    <w:p w14:paraId="0000001C" w14:textId="77777777" w:rsidR="009054DF" w:rsidRPr="004058EB" w:rsidRDefault="004058EB" w:rsidP="004058E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Осы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Ережелер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денсаулық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сақтау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саласының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негізгі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басым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бағыттарын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ескере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отырып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жергілікті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атқару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органдары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ұсынымдарының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негізінде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ел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шетелде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алдыңғы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қатарлы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шетел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мамандарын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тарту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алдыңғы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қатарлы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клиникалық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бағыттар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технологияларды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енгізу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мастер-класс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>)» (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беру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қызметтері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компоненттері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сәйкесті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қаржы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жылына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005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республикалық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бюджеттік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бағдарламасы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денсаулық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сақтау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ұйымдары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кадрларының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біліктілігін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арттыру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қайта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даярлау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денсаулық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сақтау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саласындағы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кадрларды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даярлау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біліктілігін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арттыруға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тапсырысты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орналастыру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әрі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қарай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Ережелер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тәртібін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</w:rPr>
        <w:t>айқындайды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0000001E" w14:textId="77777777" w:rsidR="009054DF" w:rsidRPr="004058EB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058E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058EB">
        <w:rPr>
          <w:rFonts w:ascii="Times New Roman" w:eastAsia="Times New Roman" w:hAnsi="Times New Roman" w:cs="Times New Roman"/>
          <w:sz w:val="28"/>
          <w:szCs w:val="28"/>
        </w:rPr>
        <w:t>1.2</w:t>
      </w:r>
      <w:proofErr w:type="gramEnd"/>
      <w:r w:rsidRPr="004058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Денсаулық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сақтау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саласындағы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кадрларды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даярлау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біліктілігін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арттыруға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тапсырысты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орналастыруды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жүзеге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асыру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органы</w:t>
      </w:r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ретінде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келісім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шарттар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негізінде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ғылыми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ұйымдардың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қосалқы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мердігерлерді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денсаулық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сақтау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саласындағы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уәкілетті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келісімен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тартумен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денсаулық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сақтау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саласындағы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уәкілетті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</w:t>
      </w:r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анықтаған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заңды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тұлға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атқарады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F" w14:textId="77777777" w:rsidR="009054DF" w:rsidRPr="004058EB" w:rsidRDefault="004058EB" w:rsidP="004058E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0" w14:textId="77777777" w:rsidR="009054DF" w:rsidRPr="004058EB" w:rsidRDefault="004058EB" w:rsidP="004058E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1" w14:textId="77777777" w:rsidR="009054DF" w:rsidRPr="001645DA" w:rsidRDefault="004058EB" w:rsidP="004058EB">
      <w:pPr>
        <w:spacing w:line="240" w:lineRule="auto"/>
        <w:ind w:left="14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5D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1645D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Мемлекеттік</w:t>
      </w:r>
      <w:proofErr w:type="spellEnd"/>
      <w:r w:rsidRPr="001645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тапсырысты</w:t>
      </w:r>
      <w:proofErr w:type="spellEnd"/>
      <w:r w:rsidRPr="001645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орналастыру</w:t>
      </w:r>
      <w:proofErr w:type="spellEnd"/>
    </w:p>
    <w:p w14:paraId="00000022" w14:textId="77777777" w:rsidR="009054DF" w:rsidRPr="001645DA" w:rsidRDefault="004058EB" w:rsidP="004058EB">
      <w:pPr>
        <w:spacing w:line="240" w:lineRule="auto"/>
        <w:ind w:left="10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5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3" w14:textId="77777777" w:rsidR="009054DF" w:rsidRPr="001645DA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Pr="001645DA">
        <w:rPr>
          <w:rFonts w:ascii="Times New Roman" w:eastAsia="Times New Roman" w:hAnsi="Times New Roman" w:cs="Times New Roman"/>
          <w:sz w:val="28"/>
          <w:szCs w:val="28"/>
        </w:rPr>
        <w:t>2.1</w:t>
      </w:r>
      <w:proofErr w:type="gram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беру</w:t>
      </w:r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қызметтеріне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тапсырысты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қалыптастыруға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арналған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кезеңге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республикалық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бюджетте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көзделген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белгіленген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шығыстар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шегінде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жүргізіледі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4" w14:textId="77777777" w:rsidR="009054DF" w:rsidRPr="001645DA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D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1645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Pr="001645DA">
        <w:rPr>
          <w:rFonts w:ascii="Times New Roman" w:eastAsia="Times New Roman" w:hAnsi="Times New Roman" w:cs="Times New Roman"/>
          <w:sz w:val="28"/>
          <w:szCs w:val="28"/>
        </w:rPr>
        <w:t>2.2</w:t>
      </w:r>
      <w:proofErr w:type="gram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Бірінші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кезеңде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оқытудың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сапасы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мен</w:t>
      </w:r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тиімділігін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арттыру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мақсатында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25" w14:textId="77777777" w:rsidR="009054DF" w:rsidRPr="001645DA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proofErr w:type="gram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бекітілген</w:t>
      </w:r>
      <w:proofErr w:type="spellEnd"/>
      <w:proofErr w:type="gram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стратегиялық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құжаттар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негізінде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денсаулық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сақтау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ұйымдары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кадрларының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біліктілігін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арттыру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қайта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даярлау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жөніндегі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басым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бағыттар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мен</w:t>
      </w:r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тақырыптар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Жол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карталары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Денсаулық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сақтау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саласындағы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уәкілетті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органның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операциялық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жоспары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26" w14:textId="77777777" w:rsidR="009054DF" w:rsidRPr="001645DA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5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proofErr w:type="gram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өңірлік</w:t>
      </w:r>
      <w:proofErr w:type="spellEnd"/>
      <w:proofErr w:type="gram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денсаулық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сақтау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басқармалары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ұсынған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өтінімдерге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сәйкес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медицина</w:t>
      </w:r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кадрларының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біліктілігін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арттыру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қайта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даярлау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беру</w:t>
      </w:r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қызметтеріне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қажеттілік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бұдан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әрі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өтінім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27" w14:textId="77777777" w:rsidR="009054DF" w:rsidRPr="004058EB" w:rsidRDefault="004058EB" w:rsidP="004058E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Кадрлардың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біліктілігін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арттыру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қайта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даярлау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тақырыптардың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қажеттілігін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айқындау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мақсатында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органы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жыл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сайын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(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бірінші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ақпанға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дейінгі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мерзімде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медициналық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ұйымдар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бөлінісінде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оқыту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жоспарланған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мамандар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санын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көрсете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басым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бағыттар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өтінімдер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ұсынады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2A" w14:textId="77777777" w:rsidR="009054DF" w:rsidRPr="004058EB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2.3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Екінші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кезеңде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ғылым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ұйымдарын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айқындау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мақсатында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органы 2020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жылғы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наурыздан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кешіктірмей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Денсаулық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сақтау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ұйымдары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кадрларының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біліктілігін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арттыру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қайта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даярлау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ұсынылатын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бағыттар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тақырыптар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ғылым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ұйымдарының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өтінімдерін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жинауды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жүргізеді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2B" w14:textId="77777777" w:rsidR="009054DF" w:rsidRPr="004058EB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Өтінімдер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басым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бағыттар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тақырыптар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сағат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саны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тыңдаушылар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саны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бөлінісінде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ұсынылады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2C" w14:textId="77777777" w:rsidR="009054DF" w:rsidRPr="004058EB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Қосымша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медициналық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фармацевтикалық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бағдарламаларын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іске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асыру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ғылым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ұйымдарын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айқындау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тәртібі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келесі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біліктілік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талаптары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жүзеге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асырылады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0000002D" w14:textId="77777777" w:rsidR="009054DF" w:rsidRPr="004058EB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басым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бағыттар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тақырыптар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кәсіби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мамандардың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болуы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2E" w14:textId="77777777" w:rsidR="009054DF" w:rsidRPr="004058EB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профессорлық-оқытушылық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құрамының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тәжірибесі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болуы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2F" w14:textId="77777777" w:rsidR="009054DF" w:rsidRPr="004058EB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- -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кадрлардың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біліктілігін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арттыру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қайта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даярлау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курстарын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өткізу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материалдық-техникалық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базасы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болуы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30" w14:textId="77777777" w:rsidR="009054DF" w:rsidRPr="004058EB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тәжірибесінің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болуы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жаңа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инновациялық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технологияларды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енгізу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31" w14:textId="77777777" w:rsidR="009054DF" w:rsidRPr="004058EB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2.4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Үшінші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кезеңде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өзектілігі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іріктеудің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критерийлеріне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сәйкестігі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тұрғысынан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егжей-тегжейлі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талдау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жүргізіледі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беру мен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ғылым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ұйымдары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өтінімдерді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бөлу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жүргізу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мүмкіндігін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ескере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жүргізіледі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00000032" w14:textId="77777777" w:rsidR="009054DF" w:rsidRPr="004058EB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ауысу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кету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мүмкіндігі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болмаған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жағдайда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ауылдық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денсаулық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сақтау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кадрлары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ғана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көшпелі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курстар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өткізу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33" w14:textId="77777777" w:rsidR="009054DF" w:rsidRPr="004058EB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басым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бағыттар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мультидисциплинарлық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командаларды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оқыту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34" w14:textId="77777777" w:rsidR="009054DF" w:rsidRPr="004058EB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2.5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ғылым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ұйымдары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өтінімдерді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бөлу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бұрын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жасалған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шарттар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шарттық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міндеттемелерді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сапасыз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орындауға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жол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берген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қызмет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көрсетушілерді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оқытатын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ұйымдардың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қатарынан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шығарылады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35" w14:textId="77777777" w:rsidR="009054DF" w:rsidRPr="004058EB" w:rsidRDefault="009054DF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36" w14:textId="024BAC1B" w:rsidR="009054DF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</w:t>
      </w: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3.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Мемлекеттік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тапсырысты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орналастыру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орындау</w:t>
      </w:r>
      <w:proofErr w:type="spellEnd"/>
    </w:p>
    <w:p w14:paraId="2C1628EE" w14:textId="77777777" w:rsidR="004058EB" w:rsidRPr="004058EB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37" w14:textId="77777777" w:rsidR="009054DF" w:rsidRPr="004058EB" w:rsidRDefault="004058EB" w:rsidP="004058E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3.1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органы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қосалқы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мердігерлік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қызметтер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көрсетуге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арналған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шарттың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жобасын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келіседі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денсаулық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сақтау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саласындағы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уәкілетті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органға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бекітуге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енгізеді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38" w14:textId="77777777" w:rsidR="009054DF" w:rsidRPr="004058EB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3.2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тапсырысты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қалыптастыруды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орналастыруды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орындауды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үйлестіру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бақылауды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органы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жүзеге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асырады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39" w14:textId="77777777" w:rsidR="009054DF" w:rsidRPr="004058EB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3.3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Оқу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аяқталғаннан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кейін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тыңдаушыларға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тіркеу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нөмірі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бар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халықаралық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үлгідегі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оқыту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сертификаты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беріледі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3A" w14:textId="77777777" w:rsidR="009054DF" w:rsidRPr="004058EB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3.4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органы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Денсаулық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сақтау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саласындағы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уәкілетті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органға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тапсырыс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іс-шараларының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орындалуы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есепті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орындалған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жұмыстар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актілерін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ай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сайын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келесі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есепті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айдың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(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бесінші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күнінен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кешіктірмей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ал </w:t>
      </w:r>
      <w:r w:rsidRPr="004058EB">
        <w:rPr>
          <w:rFonts w:ascii="Times New Roman" w:eastAsia="Times New Roman" w:hAnsi="Times New Roman" w:cs="Times New Roman"/>
          <w:sz w:val="28"/>
          <w:szCs w:val="28"/>
        </w:rPr>
        <w:t>IV</w:t>
      </w: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тоқсанды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тиісті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қаржы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жылының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 (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оныншы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қарашасынан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кешіктірмей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ұсынады</w:t>
      </w:r>
      <w:proofErr w:type="spellEnd"/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3B" w14:textId="77777777" w:rsidR="009054DF" w:rsidRPr="004058EB" w:rsidRDefault="009054DF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3C" w14:textId="77777777" w:rsidR="009054DF" w:rsidRPr="004058EB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5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3D" w14:textId="536FA070" w:rsidR="009054DF" w:rsidRPr="001645DA" w:rsidRDefault="004058EB" w:rsidP="004058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645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4.</w:t>
      </w:r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Мемлекеттік</w:t>
      </w:r>
      <w:proofErr w:type="spellEnd"/>
      <w:r w:rsidRPr="001645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тапсырыстың</w:t>
      </w:r>
      <w:proofErr w:type="spellEnd"/>
      <w:r w:rsidRPr="001645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орындалу</w:t>
      </w:r>
      <w:proofErr w:type="spellEnd"/>
      <w:r w:rsidRPr="001645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мониторингі</w:t>
      </w:r>
      <w:proofErr w:type="spellEnd"/>
      <w:r w:rsidRPr="001645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000003E" w14:textId="77777777" w:rsidR="009054DF" w:rsidRPr="001645DA" w:rsidRDefault="004058EB" w:rsidP="004058EB">
      <w:pPr>
        <w:spacing w:line="240" w:lineRule="auto"/>
        <w:ind w:left="106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645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000003F" w14:textId="77777777" w:rsidR="009054DF" w:rsidRPr="001645DA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4.1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тапсырыстың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орындалуына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мониторинг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жүргізу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мақсатында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бекітілген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келісім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шарттар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аясында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ғылым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ұйымдары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органы ай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сайын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тыңдаушылардың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сауалнамаға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жауап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беруін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жүргізеді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сонымен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қатар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ай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сайынғы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есепке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мониторинг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нәтижелерін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енгізу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алу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базасына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шығу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қажет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болған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жағдайда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оқыту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үрдісін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өткізу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сапасына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баға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береді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40" w14:textId="77777777" w:rsidR="009054DF" w:rsidRPr="001645DA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4.2 Мониторинг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нәтижелері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денсаулық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сақтау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саласындағы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уәкілетті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қосынды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есепке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енгізіледі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</w:p>
    <w:p w14:paraId="00000041" w14:textId="77777777" w:rsidR="009054DF" w:rsidRPr="001645DA" w:rsidRDefault="004058EB" w:rsidP="004058E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645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0000042" w14:textId="77777777" w:rsidR="009054DF" w:rsidRPr="001645DA" w:rsidRDefault="004058EB" w:rsidP="004058E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645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0000043" w14:textId="15050C5F" w:rsidR="009054DF" w:rsidRPr="001645DA" w:rsidRDefault="004058EB" w:rsidP="004058EB">
      <w:pPr>
        <w:spacing w:line="240" w:lineRule="auto"/>
        <w:ind w:left="14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645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</w:t>
      </w:r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Қорытынды</w:t>
      </w:r>
      <w:proofErr w:type="spellEnd"/>
      <w:r w:rsidRPr="001645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ережелер</w:t>
      </w:r>
      <w:proofErr w:type="spellEnd"/>
    </w:p>
    <w:p w14:paraId="00000044" w14:textId="77777777" w:rsidR="009054DF" w:rsidRPr="001645DA" w:rsidRDefault="004058EB" w:rsidP="004058EB">
      <w:pPr>
        <w:spacing w:line="240" w:lineRule="auto"/>
        <w:ind w:left="106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645D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0000045" w14:textId="77777777" w:rsidR="009054DF" w:rsidRPr="001645DA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5.1 Жеке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меншік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түріне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қарамастан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тапсырысты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қалыптастыру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орналастыру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орындауға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қатысушылар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бұл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Ережелерді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Қазақстан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Республикасының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заңнамасына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сәйкес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талаптарды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орындамаған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дұрыс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орындамау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жауапты</w:t>
      </w:r>
      <w:proofErr w:type="spellEnd"/>
      <w:r w:rsidRPr="001645D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46" w14:textId="77777777" w:rsidR="009054DF" w:rsidRPr="004058EB" w:rsidRDefault="004058EB" w:rsidP="004058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7" w14:textId="77777777" w:rsidR="009054DF" w:rsidRPr="004058EB" w:rsidRDefault="009054DF" w:rsidP="004058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8" w14:textId="77777777" w:rsidR="009054DF" w:rsidRPr="004058EB" w:rsidRDefault="009054DF" w:rsidP="004058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054DF" w:rsidRPr="004058EB" w:rsidSect="001645DA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C22F8" w14:textId="77777777" w:rsidR="006C263D" w:rsidRDefault="006C263D" w:rsidP="001645DA">
      <w:pPr>
        <w:spacing w:line="240" w:lineRule="auto"/>
      </w:pPr>
      <w:r>
        <w:separator/>
      </w:r>
    </w:p>
  </w:endnote>
  <w:endnote w:type="continuationSeparator" w:id="0">
    <w:p w14:paraId="699254AD" w14:textId="77777777" w:rsidR="006C263D" w:rsidRDefault="006C263D" w:rsidP="00164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41266" w14:textId="77777777" w:rsidR="006C263D" w:rsidRDefault="006C263D" w:rsidP="001645DA">
      <w:pPr>
        <w:spacing w:line="240" w:lineRule="auto"/>
      </w:pPr>
      <w:r>
        <w:separator/>
      </w:r>
    </w:p>
  </w:footnote>
  <w:footnote w:type="continuationSeparator" w:id="0">
    <w:p w14:paraId="78848B34" w14:textId="77777777" w:rsidR="006C263D" w:rsidRDefault="006C263D" w:rsidP="00164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259997"/>
      <w:docPartObj>
        <w:docPartGallery w:val="Page Numbers (Top of Page)"/>
        <w:docPartUnique/>
      </w:docPartObj>
    </w:sdtPr>
    <w:sdtContent>
      <w:p w14:paraId="6BD4C6F1" w14:textId="3E30EA03" w:rsidR="001645DA" w:rsidRDefault="001645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45DA">
          <w:rPr>
            <w:noProof/>
            <w:lang w:val="ru-RU"/>
          </w:rPr>
          <w:t>4</w:t>
        </w:r>
        <w:r>
          <w:fldChar w:fldCharType="end"/>
        </w:r>
      </w:p>
    </w:sdtContent>
  </w:sdt>
  <w:p w14:paraId="21EAE93A" w14:textId="77777777" w:rsidR="001645DA" w:rsidRDefault="001645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F"/>
    <w:rsid w:val="001645DA"/>
    <w:rsid w:val="004058EB"/>
    <w:rsid w:val="006C263D"/>
    <w:rsid w:val="0090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B8CF"/>
  <w15:docId w15:val="{DE798154-0F0F-4A12-8861-608ABA58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45D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5DA"/>
  </w:style>
  <w:style w:type="paragraph" w:styleId="a7">
    <w:name w:val="footer"/>
    <w:basedOn w:val="a"/>
    <w:link w:val="a8"/>
    <w:uiPriority w:val="99"/>
    <w:unhideWhenUsed/>
    <w:rsid w:val="001645D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Ayzhan B. Telmanova</cp:lastModifiedBy>
  <cp:revision>4</cp:revision>
  <dcterms:created xsi:type="dcterms:W3CDTF">2020-10-23T21:06:00Z</dcterms:created>
  <dcterms:modified xsi:type="dcterms:W3CDTF">2020-10-26T09:54:00Z</dcterms:modified>
</cp:coreProperties>
</file>